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9702FC" w:rsidP="00E80987">
      <w:pPr>
        <w:spacing w:line="276" w:lineRule="auto"/>
        <w:rPr>
          <w:b/>
        </w:rPr>
      </w:pPr>
      <w:r>
        <w:rPr>
          <w:b/>
          <w:noProof/>
          <w:lang w:val="es-MX" w:eastAsia="es-MX"/>
        </w:rPr>
        <w:pict>
          <v:rect id="_x0000_s1035" style="position:absolute;left:0;text-align:left;margin-left:-56.7pt;margin-top:-372.65pt;width:626.55pt;height:118.9pt;z-index:251662336" o:allowincell="f" o:allowoverlap="f" fillcolor="#bdbcbc" strokecolor="#f2f2f2 [3041]" strokeweight="1pt">
            <v:fill r:id="rId9" o:title="Enrejado" opacity="53084f" color2="#553d06" o:opacity2="53084f" type="pattern"/>
            <v:shadow on="t" type="perspective" color="#fbd4b4 [1305]" opacity=".5" origin=",.5" offset="0,0" matrix=",-56756f,,.5"/>
            <v:textbox style="mso-next-textbox:#_x0000_s1035">
              <w:txbxContent>
                <w:p w:rsidR="00E80987" w:rsidRDefault="00E80987" w:rsidP="00E80987">
                  <w:pPr>
                    <w:pStyle w:val="Ttulos"/>
                    <w:rPr>
                      <w:rFonts w:ascii="Garamond" w:hAnsi="Garamond" w:cs="Garamond"/>
                      <w:color w:val="FFFFFF" w:themeColor="background1"/>
                      <w:lang w:val="es-MX"/>
                    </w:rPr>
                  </w:pPr>
                </w:p>
                <w:p w:rsidR="00E80987" w:rsidRDefault="00E80987" w:rsidP="00E80987">
                  <w:pPr>
                    <w:pStyle w:val="Ttulos"/>
                    <w:rPr>
                      <w:rFonts w:ascii="Garamond" w:hAnsi="Garamond" w:cs="Garamond"/>
                      <w:color w:val="FFFFFF" w:themeColor="background1"/>
                      <w:lang w:val="es-MX"/>
                    </w:rPr>
                  </w:pPr>
                </w:p>
                <w:p w:rsidR="00E80987" w:rsidRPr="00200EF8" w:rsidRDefault="00E80987" w:rsidP="00E80987">
                  <w:pPr>
                    <w:jc w:val="center"/>
                    <w:rPr>
                      <w:color w:val="1F1D5A"/>
                      <w:sz w:val="56"/>
                      <w:szCs w:val="56"/>
                    </w:rPr>
                  </w:pPr>
                  <w:r w:rsidRPr="00200EF8">
                    <w:rPr>
                      <w:rFonts w:eastAsiaTheme="minorEastAsia" w:cs="Garamond"/>
                      <w:b/>
                      <w:bCs/>
                      <w:color w:val="1F1D5A"/>
                      <w:sz w:val="56"/>
                      <w:szCs w:val="56"/>
                      <w:lang w:bidi="en-US"/>
                    </w:rPr>
                    <w:t>UNIVERSO, CULTURA Y DERECHO</w:t>
                  </w:r>
                </w:p>
              </w:txbxContent>
            </v:textbox>
            <w10:anchorlock/>
          </v:rect>
        </w:pict>
      </w: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966F4C">
      <w:pPr>
        <w:spacing w:line="276" w:lineRule="auto"/>
        <w:ind w:firstLine="0"/>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rPr>
          <w:b/>
        </w:rPr>
      </w:pPr>
    </w:p>
    <w:p w:rsidR="00E80987" w:rsidRDefault="00E80987" w:rsidP="00E80987">
      <w:pPr>
        <w:spacing w:line="276" w:lineRule="auto"/>
        <w:jc w:val="center"/>
        <w:rPr>
          <w:b/>
        </w:rPr>
      </w:pPr>
      <w:r w:rsidRPr="00200EF8">
        <w:rPr>
          <w:b/>
          <w:noProof/>
          <w:lang w:val="es-MX" w:eastAsia="es-MX"/>
        </w:rPr>
        <w:drawing>
          <wp:inline distT="0" distB="0" distL="0" distR="0">
            <wp:extent cx="915879" cy="707666"/>
            <wp:effectExtent l="19050" t="0" r="0" b="0"/>
            <wp:docPr id="6" name="0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917354" cy="708806"/>
                    </a:xfrm>
                    <a:prstGeom prst="rect">
                      <a:avLst/>
                    </a:prstGeom>
                  </pic:spPr>
                </pic:pic>
              </a:graphicData>
            </a:graphic>
          </wp:inline>
        </w:drawing>
      </w: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E80987" w:rsidRDefault="00E80987" w:rsidP="00E80987">
      <w:pPr>
        <w:spacing w:line="276" w:lineRule="auto"/>
        <w:jc w:val="center"/>
        <w:rPr>
          <w:b/>
        </w:rPr>
      </w:pPr>
    </w:p>
    <w:p w:rsidR="0088614D" w:rsidRDefault="0088614D" w:rsidP="00966F4C">
      <w:pPr>
        <w:ind w:firstLine="0"/>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9702FC" w:rsidP="00F71FB5">
      <w:pPr>
        <w:rPr>
          <w:rFonts w:ascii="Calibri" w:hAnsi="Calibri" w:cs="Times New Roman"/>
          <w:b/>
        </w:rPr>
      </w:pPr>
      <w:r>
        <w:rPr>
          <w:rFonts w:ascii="Calibri" w:hAnsi="Calibri" w:cs="Times New Roman"/>
          <w:b/>
          <w:noProof/>
          <w:lang w:val="es-MX" w:eastAsia="es-MX"/>
        </w:rPr>
        <w:pict>
          <v:shapetype id="_x0000_t202" coordsize="21600,21600" o:spt="202" path="m,l,21600r21600,l21600,xe">
            <v:stroke joinstyle="miter"/>
            <v:path gradientshapeok="t" o:connecttype="rect"/>
          </v:shapetype>
          <v:shape id="_x0000_s1027" type="#_x0000_t202" style="position:absolute;left:0;text-align:left;margin-left:112.55pt;margin-top:11.4pt;width:267.85pt;height:132.3pt;z-index:251658240;mso-width-relative:margin;mso-height-relative:margin" stroked="f">
            <v:textbox style="mso-next-textbox:#_x0000_s1027">
              <w:txbxContent>
                <w:p w:rsidR="00271ADF" w:rsidRDefault="00271ADF" w:rsidP="00271ADF">
                  <w:pPr>
                    <w:jc w:val="center"/>
                    <w:rPr>
                      <w:b/>
                      <w:color w:val="632423" w:themeColor="accent2" w:themeShade="80"/>
                      <w:szCs w:val="24"/>
                    </w:rPr>
                  </w:pPr>
                </w:p>
                <w:p w:rsidR="00271ADF" w:rsidRPr="00271ADF" w:rsidRDefault="00271ADF" w:rsidP="00271ADF">
                  <w:pPr>
                    <w:jc w:val="center"/>
                    <w:rPr>
                      <w:b/>
                      <w:sz w:val="28"/>
                      <w:szCs w:val="28"/>
                    </w:rPr>
                  </w:pPr>
                  <w:r w:rsidRPr="00271ADF">
                    <w:rPr>
                      <w:b/>
                      <w:sz w:val="28"/>
                      <w:szCs w:val="28"/>
                    </w:rPr>
                    <w:t>DECÁLOGO</w:t>
                  </w:r>
                </w:p>
                <w:p w:rsidR="0088614D" w:rsidRPr="00271ADF" w:rsidRDefault="00271ADF" w:rsidP="00271ADF">
                  <w:pPr>
                    <w:jc w:val="center"/>
                    <w:rPr>
                      <w:sz w:val="28"/>
                      <w:szCs w:val="28"/>
                      <w:lang w:bidi="en-US"/>
                    </w:rPr>
                  </w:pPr>
                  <w:r w:rsidRPr="00271ADF">
                    <w:rPr>
                      <w:b/>
                      <w:sz w:val="28"/>
                      <w:szCs w:val="28"/>
                    </w:rPr>
                    <w:t>LOS MANDAMIENTOS DEL PROFESIONISTA EN COMERCIO EXTERIOR Y ADUANAS</w:t>
                  </w:r>
                </w:p>
                <w:p w:rsidR="0088614D" w:rsidRPr="00FC6828" w:rsidRDefault="0088614D" w:rsidP="0088614D">
                  <w:pPr>
                    <w:widowControl w:val="0"/>
                    <w:overflowPunct w:val="0"/>
                    <w:autoSpaceDE w:val="0"/>
                    <w:autoSpaceDN w:val="0"/>
                    <w:adjustRightInd w:val="0"/>
                    <w:spacing w:line="240" w:lineRule="auto"/>
                    <w:jc w:val="center"/>
                    <w:rPr>
                      <w:b/>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Cs/>
                      <w:kern w:val="28"/>
                      <w:sz w:val="28"/>
                      <w:szCs w:val="28"/>
                      <w:lang w:val="es-MX"/>
                    </w:rPr>
                  </w:pPr>
                </w:p>
                <w:p w:rsidR="0088614D" w:rsidRPr="00FC6828" w:rsidRDefault="0088614D" w:rsidP="0088614D">
                  <w:pPr>
                    <w:widowControl w:val="0"/>
                    <w:overflowPunct w:val="0"/>
                    <w:autoSpaceDE w:val="0"/>
                    <w:autoSpaceDN w:val="0"/>
                    <w:adjustRightInd w:val="0"/>
                    <w:spacing w:line="240" w:lineRule="auto"/>
                    <w:jc w:val="center"/>
                    <w:rPr>
                      <w:bCs/>
                      <w:kern w:val="28"/>
                      <w:sz w:val="28"/>
                      <w:szCs w:val="28"/>
                      <w:lang w:val="es-MX"/>
                    </w:rPr>
                  </w:pPr>
                </w:p>
                <w:p w:rsidR="0088614D" w:rsidRPr="00FC6828" w:rsidRDefault="0088614D" w:rsidP="0088614D">
                  <w:pPr>
                    <w:rPr>
                      <w:lang w:val="es-MX"/>
                    </w:rPr>
                  </w:pPr>
                </w:p>
              </w:txbxContent>
            </v:textbox>
          </v:shape>
        </w:pict>
      </w: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88614D" w:rsidP="00F71FB5">
      <w:pPr>
        <w:rPr>
          <w:rFonts w:ascii="Calibri" w:hAnsi="Calibri" w:cs="Times New Roman"/>
          <w:b/>
        </w:rPr>
      </w:pPr>
    </w:p>
    <w:p w:rsidR="0088614D" w:rsidRDefault="009702FC" w:rsidP="00F71FB5">
      <w:pPr>
        <w:rPr>
          <w:rFonts w:ascii="Calibri" w:hAnsi="Calibri" w:cs="Times New Roman"/>
          <w:b/>
        </w:rPr>
      </w:pPr>
      <w:r>
        <w:rPr>
          <w:rFonts w:ascii="Calibri" w:hAnsi="Calibri" w:cs="Times New Roman"/>
          <w:b/>
          <w:noProof/>
          <w:lang w:val="es-MX" w:eastAsia="es-MX"/>
        </w:rPr>
        <w:pict>
          <v:shapetype id="_x0000_t32" coordsize="21600,21600" o:spt="32" o:oned="t" path="m,l21600,21600e" filled="f">
            <v:path arrowok="t" fillok="f" o:connecttype="none"/>
            <o:lock v:ext="edit" shapetype="t"/>
          </v:shapetype>
          <v:shape id="_x0000_s1028" type="#_x0000_t32" style="position:absolute;left:0;text-align:left;margin-left:103.5pt;margin-top:18.15pt;width:284.6pt;height:.05pt;z-index:251659264" o:connectortype="straight" strokecolor="#b78400" strokeweight="3pt">
            <w10:wrap type="square"/>
          </v:shape>
        </w:pict>
      </w:r>
    </w:p>
    <w:p w:rsidR="0088614D" w:rsidRDefault="0088614D" w:rsidP="00F71FB5">
      <w:pPr>
        <w:rPr>
          <w:rFonts w:ascii="Calibri" w:hAnsi="Calibri" w:cs="Times New Roman"/>
          <w:b/>
        </w:rPr>
      </w:pPr>
    </w:p>
    <w:p w:rsidR="0088614D" w:rsidRPr="0006161B" w:rsidRDefault="00271ADF" w:rsidP="00BA4DFA">
      <w:pPr>
        <w:jc w:val="center"/>
        <w:rPr>
          <w:szCs w:val="24"/>
        </w:rPr>
      </w:pPr>
      <w:r w:rsidRPr="001F0253">
        <w:rPr>
          <w:szCs w:val="24"/>
        </w:rPr>
        <w:t>César  Omar Correa Alcalá</w:t>
      </w:r>
    </w:p>
    <w:p w:rsidR="00E01142" w:rsidRDefault="00E01142" w:rsidP="00BA4DFA">
      <w:pPr>
        <w:jc w:val="center"/>
        <w:rPr>
          <w:szCs w:val="24"/>
        </w:rPr>
      </w:pPr>
    </w:p>
    <w:p w:rsidR="00E01142" w:rsidRDefault="00E01142" w:rsidP="00BA4DFA">
      <w:pPr>
        <w:jc w:val="center"/>
        <w:rPr>
          <w:szCs w:val="24"/>
        </w:rPr>
      </w:pPr>
    </w:p>
    <w:p w:rsidR="00E01142" w:rsidRDefault="00E01142" w:rsidP="00BA4DFA">
      <w:pPr>
        <w:jc w:val="center"/>
        <w:rPr>
          <w:szCs w:val="24"/>
        </w:rPr>
      </w:pPr>
    </w:p>
    <w:p w:rsidR="00E01142" w:rsidRDefault="00E01142"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551D16" w:rsidRDefault="00551D16" w:rsidP="00BA4DFA">
      <w:pPr>
        <w:jc w:val="center"/>
        <w:rPr>
          <w:szCs w:val="24"/>
        </w:rPr>
      </w:pPr>
    </w:p>
    <w:p w:rsidR="00E01142" w:rsidRDefault="00E01142" w:rsidP="00BA4DFA">
      <w:pPr>
        <w:jc w:val="center"/>
        <w:rPr>
          <w:rFonts w:cs="Times New Roman"/>
          <w:b/>
          <w:szCs w:val="24"/>
        </w:rPr>
      </w:pPr>
      <w:r w:rsidRPr="00E01142">
        <w:rPr>
          <w:noProof/>
          <w:szCs w:val="24"/>
          <w:lang w:val="es-MX" w:eastAsia="es-MX"/>
        </w:rPr>
        <w:drawing>
          <wp:inline distT="0" distB="0" distL="0" distR="0">
            <wp:extent cx="1938841" cy="814314"/>
            <wp:effectExtent l="19050" t="0" r="4259" b="0"/>
            <wp:docPr id="5"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2A4AFB" w:rsidRDefault="002A4AFB" w:rsidP="00B80AD0">
      <w:pPr>
        <w:jc w:val="center"/>
        <w:rPr>
          <w:b/>
          <w:color w:val="632423" w:themeColor="accent2" w:themeShade="80"/>
          <w:szCs w:val="24"/>
        </w:rPr>
      </w:pPr>
    </w:p>
    <w:p w:rsidR="00966F4C" w:rsidRDefault="00966F4C" w:rsidP="00B80AD0">
      <w:pPr>
        <w:jc w:val="center"/>
        <w:rPr>
          <w:b/>
          <w:color w:val="632423" w:themeColor="accent2" w:themeShade="80"/>
          <w:szCs w:val="24"/>
        </w:rPr>
      </w:pPr>
    </w:p>
    <w:p w:rsidR="00966F4C" w:rsidRDefault="00966F4C" w:rsidP="00B80AD0">
      <w:pPr>
        <w:jc w:val="center"/>
        <w:rPr>
          <w:b/>
          <w:color w:val="632423" w:themeColor="accent2" w:themeShade="80"/>
          <w:szCs w:val="24"/>
        </w:rPr>
      </w:pPr>
    </w:p>
    <w:p w:rsidR="00B80AD0" w:rsidRPr="00316831" w:rsidRDefault="009702FC" w:rsidP="00B80AD0">
      <w:pPr>
        <w:jc w:val="center"/>
        <w:rPr>
          <w:b/>
          <w:color w:val="632423" w:themeColor="accent2" w:themeShade="80"/>
          <w:szCs w:val="24"/>
        </w:rPr>
      </w:pPr>
      <w:r>
        <w:rPr>
          <w:rFonts w:cs="Times New Roman"/>
          <w:b/>
          <w:noProof/>
          <w:szCs w:val="24"/>
          <w:lang w:val="es-MX" w:eastAsia="es-MX"/>
        </w:rPr>
        <w:lastRenderedPageBreak/>
        <w:pict>
          <v:shape id="_x0000_s1033" type="#_x0000_t202" style="position:absolute;left:0;text-align:left;margin-left:-39.95pt;margin-top:11.6pt;width:578.8pt;height:58.8pt;z-index:251660288;mso-position-vertical-relative:page;mso-width-relative:margin;mso-height-relative:margin" stroked="f">
            <v:textbox style="mso-next-textbox:#_x0000_s1033">
              <w:txbxContent>
                <w:p w:rsidR="00551D16" w:rsidRPr="006B1A0D" w:rsidRDefault="001A029D" w:rsidP="00551D16">
                  <w:pPr>
                    <w:pStyle w:val="AmicusPresentacin"/>
                    <w:rPr>
                      <w:rFonts w:ascii="Gabo Drive" w:hAnsi="Gabo Drive" w:cs="Gabo Drive"/>
                      <w:color w:val="B5852C"/>
                      <w:spacing w:val="12"/>
                      <w:lang w:val="es-MX"/>
                    </w:rPr>
                  </w:pPr>
                  <w:r>
                    <w:rPr>
                      <w:rFonts w:ascii="Gabo Drive" w:hAnsi="Gabo Drive" w:cs="Gabo Drive"/>
                      <w:color w:val="B5852C"/>
                      <w:spacing w:val="12"/>
                      <w:lang w:val="es-MX"/>
                    </w:rPr>
                    <w:t xml:space="preserve">  </w:t>
                  </w:r>
                  <w:r w:rsidR="00551D16" w:rsidRPr="006B1A0D">
                    <w:rPr>
                      <w:rFonts w:ascii="Gabo Drive" w:hAnsi="Gabo Drive" w:cs="Gabo Drive"/>
                      <w:color w:val="B5852C"/>
                      <w:spacing w:val="12"/>
                      <w:lang w:val="es-MX"/>
                    </w:rPr>
                    <w:t>AMICUS CURIAE</w:t>
                  </w:r>
                </w:p>
                <w:p w:rsidR="00551D16" w:rsidRPr="00271ADF" w:rsidRDefault="00271ADF" w:rsidP="00551D16">
                  <w:pPr>
                    <w:pStyle w:val="AmicusPresentacin"/>
                    <w:jc w:val="center"/>
                    <w:rPr>
                      <w:rFonts w:cs="Garamond"/>
                      <w:color w:val="555555"/>
                      <w:position w:val="2"/>
                      <w:sz w:val="20"/>
                      <w:szCs w:val="20"/>
                      <w:lang w:val="es-MX"/>
                    </w:rPr>
                  </w:pPr>
                  <w:r w:rsidRPr="00271ADF">
                    <w:rPr>
                      <w:rFonts w:cs="Garamond"/>
                      <w:color w:val="172751"/>
                      <w:sz w:val="20"/>
                      <w:szCs w:val="20"/>
                      <w:lang w:val="es-MX"/>
                    </w:rPr>
                    <w:t>Vol. 1, Número 6</w:t>
                  </w:r>
                  <w:r w:rsidR="00551D16" w:rsidRPr="00271ADF">
                    <w:rPr>
                      <w:rFonts w:cs="Garamond"/>
                      <w:color w:val="172751"/>
                      <w:sz w:val="20"/>
                      <w:szCs w:val="20"/>
                      <w:lang w:val="es-MX"/>
                    </w:rPr>
                    <w:t xml:space="preserve">, </w:t>
                  </w:r>
                  <w:r w:rsidRPr="00271ADF">
                    <w:rPr>
                      <w:rFonts w:cs="Garamond"/>
                      <w:color w:val="172751"/>
                      <w:sz w:val="20"/>
                      <w:szCs w:val="20"/>
                      <w:lang w:val="es-MX"/>
                    </w:rPr>
                    <w:t>Enero-Abril 2016</w:t>
                  </w:r>
                  <w:r w:rsidR="00551D16" w:rsidRPr="00271ADF">
                    <w:rPr>
                      <w:rFonts w:cs="Garamond"/>
                      <w:color w:val="172751"/>
                      <w:sz w:val="20"/>
                      <w:szCs w:val="20"/>
                      <w:lang w:val="es-MX"/>
                    </w:rPr>
                    <w:t xml:space="preserve">.                                                                                             </w:t>
                  </w:r>
                  <w:r w:rsidR="00551D16" w:rsidRPr="00271ADF">
                    <w:rPr>
                      <w:rFonts w:cs="Garamond"/>
                      <w:color w:val="555555"/>
                      <w:position w:val="2"/>
                      <w:sz w:val="20"/>
                      <w:szCs w:val="20"/>
                      <w:lang w:val="es-MX"/>
                    </w:rPr>
                    <w:t>Revista Electrónica de la Facultad de Derecho</w:t>
                  </w:r>
                </w:p>
                <w:p w:rsidR="00551D16" w:rsidRDefault="00551D16" w:rsidP="00551D16">
                  <w:pPr>
                    <w:pStyle w:val="AmicusPresentacin"/>
                    <w:jc w:val="center"/>
                    <w:rPr>
                      <w:rFonts w:cs="Garamond"/>
                      <w:color w:val="555555"/>
                      <w:position w:val="2"/>
                      <w:sz w:val="16"/>
                      <w:szCs w:val="16"/>
                      <w:lang w:val="es-MX"/>
                    </w:rPr>
                  </w:pPr>
                  <w:r>
                    <w:rPr>
                      <w:rFonts w:cs="Garamond"/>
                      <w:noProof/>
                      <w:color w:val="555555"/>
                      <w:position w:val="2"/>
                      <w:sz w:val="16"/>
                      <w:szCs w:val="16"/>
                      <w:lang w:val="es-MX" w:eastAsia="es-MX" w:bidi="ar-SA"/>
                    </w:rPr>
                    <w:drawing>
                      <wp:inline distT="0" distB="0" distL="0" distR="0">
                        <wp:extent cx="8259819" cy="45719"/>
                        <wp:effectExtent l="19050" t="0" r="7881" b="0"/>
                        <wp:docPr id="20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529628" cy="47212"/>
                                </a:xfrm>
                                <a:prstGeom prst="rect">
                                  <a:avLst/>
                                </a:prstGeom>
                                <a:noFill/>
                                <a:ln w="9525">
                                  <a:noFill/>
                                  <a:miter lim="800000"/>
                                  <a:headEnd/>
                                  <a:tailEnd/>
                                </a:ln>
                              </pic:spPr>
                            </pic:pic>
                          </a:graphicData>
                        </a:graphic>
                      </wp:inline>
                    </w:drawing>
                  </w:r>
                </w:p>
                <w:p w:rsidR="00551D16" w:rsidRDefault="00551D16" w:rsidP="00551D16">
                  <w:pPr>
                    <w:pStyle w:val="AmicusPresentacin"/>
                    <w:jc w:val="center"/>
                    <w:rPr>
                      <w:rFonts w:cs="Garamond"/>
                      <w:color w:val="555555"/>
                      <w:position w:val="2"/>
                      <w:sz w:val="16"/>
                      <w:szCs w:val="16"/>
                      <w:lang w:val="es-MX"/>
                    </w:rPr>
                  </w:pPr>
                </w:p>
                <w:p w:rsidR="00551D16" w:rsidRDefault="00551D16" w:rsidP="00551D16">
                  <w:pPr>
                    <w:pStyle w:val="AmicusPresentacin"/>
                    <w:jc w:val="right"/>
                    <w:rPr>
                      <w:rFonts w:cs="Garamond"/>
                      <w:color w:val="555555"/>
                      <w:position w:val="2"/>
                      <w:sz w:val="16"/>
                      <w:szCs w:val="16"/>
                      <w:lang w:val="es-MX"/>
                    </w:rPr>
                  </w:pPr>
                </w:p>
                <w:p w:rsidR="00551D16" w:rsidRPr="006B1A0D" w:rsidRDefault="00551D16" w:rsidP="00551D16">
                  <w:pPr>
                    <w:pStyle w:val="AmicusPresentacin"/>
                    <w:rPr>
                      <w:rFonts w:cs="Garamond"/>
                      <w:color w:val="555555"/>
                      <w:position w:val="2"/>
                      <w:sz w:val="16"/>
                      <w:szCs w:val="16"/>
                      <w:lang w:val="es-MX"/>
                    </w:rPr>
                  </w:pPr>
                </w:p>
                <w:p w:rsidR="00551D16" w:rsidRPr="006B1A0D" w:rsidRDefault="00551D16" w:rsidP="00551D16">
                  <w:pPr>
                    <w:pStyle w:val="AmicusPresentacin"/>
                    <w:rPr>
                      <w:rFonts w:cs="Garamond"/>
                      <w:color w:val="555555"/>
                      <w:position w:val="2"/>
                      <w:sz w:val="16"/>
                      <w:szCs w:val="16"/>
                      <w:u w:val="single"/>
                      <w:lang w:val="es-MX"/>
                    </w:rPr>
                  </w:pPr>
                  <w:r w:rsidRPr="006B1A0D">
                    <w:rPr>
                      <w:rFonts w:cs="Garamond"/>
                      <w:color w:val="555555"/>
                      <w:position w:val="2"/>
                      <w:sz w:val="16"/>
                      <w:szCs w:val="16"/>
                      <w:u w:val="single"/>
                      <w:lang w:val="es-MX"/>
                    </w:rPr>
                    <w:t xml:space="preserve"> </w:t>
                  </w:r>
                </w:p>
                <w:p w:rsidR="00551D16" w:rsidRPr="006B1A0D" w:rsidRDefault="00551D16" w:rsidP="00551D16">
                  <w:pPr>
                    <w:pStyle w:val="AmicusPresentacin"/>
                    <w:rPr>
                      <w:rFonts w:cs="Garamond"/>
                      <w:color w:val="555555"/>
                      <w:position w:val="2"/>
                      <w:sz w:val="16"/>
                      <w:szCs w:val="16"/>
                      <w:u w:val="single"/>
                      <w:lang w:val="es-MX"/>
                    </w:rPr>
                  </w:pPr>
                </w:p>
                <w:p w:rsidR="00551D16" w:rsidRPr="006B1A0D" w:rsidRDefault="00551D16" w:rsidP="00551D16">
                  <w:pPr>
                    <w:pStyle w:val="AmicusPresentacin"/>
                    <w:rPr>
                      <w:rFonts w:cs="Garamond"/>
                      <w:color w:val="172751"/>
                      <w:sz w:val="16"/>
                      <w:szCs w:val="16"/>
                      <w:u w:val="single"/>
                      <w:lang w:val="es-MX"/>
                    </w:rPr>
                  </w:pPr>
                  <w:r w:rsidRPr="006B1A0D">
                    <w:rPr>
                      <w:rFonts w:cs="Garamond"/>
                      <w:color w:val="172751"/>
                      <w:sz w:val="16"/>
                      <w:szCs w:val="16"/>
                      <w:u w:val="single"/>
                      <w:lang w:val="es-MX"/>
                    </w:rPr>
                    <w:t xml:space="preserve">                                                                             </w:t>
                  </w:r>
                </w:p>
                <w:p w:rsidR="00551D16" w:rsidRPr="006B1A0D" w:rsidRDefault="00551D16" w:rsidP="00551D16">
                  <w:pPr>
                    <w:tabs>
                      <w:tab w:val="left" w:pos="7814"/>
                    </w:tabs>
                    <w:rPr>
                      <w:u w:val="single"/>
                      <w:lang w:val="es-MX"/>
                    </w:rPr>
                  </w:pPr>
                </w:p>
                <w:p w:rsidR="00551D16" w:rsidRPr="006B1A0D" w:rsidRDefault="00551D16" w:rsidP="00551D16">
                  <w:pPr>
                    <w:rPr>
                      <w:u w:val="single"/>
                    </w:rPr>
                  </w:pPr>
                </w:p>
              </w:txbxContent>
            </v:textbox>
            <w10:wrap anchory="page"/>
            <w10:anchorlock/>
          </v:shape>
        </w:pict>
      </w:r>
      <w:r w:rsidR="00B80AD0" w:rsidRPr="00316831">
        <w:rPr>
          <w:b/>
          <w:color w:val="632423" w:themeColor="accent2" w:themeShade="80"/>
          <w:szCs w:val="24"/>
        </w:rPr>
        <w:t>DECÁLOGO</w:t>
      </w:r>
    </w:p>
    <w:p w:rsidR="00B80AD0" w:rsidRPr="00316831" w:rsidRDefault="00B80AD0" w:rsidP="00B80AD0">
      <w:pPr>
        <w:jc w:val="center"/>
        <w:rPr>
          <w:b/>
          <w:color w:val="632423" w:themeColor="accent2" w:themeShade="80"/>
          <w:szCs w:val="24"/>
        </w:rPr>
      </w:pPr>
      <w:r w:rsidRPr="00316831">
        <w:rPr>
          <w:b/>
          <w:color w:val="632423" w:themeColor="accent2" w:themeShade="80"/>
          <w:szCs w:val="24"/>
        </w:rPr>
        <w:t>LOS MANDAMIENTOS DEL PROFESIONISTA EN COMERCIO EXTERIOR Y ADUANAS</w:t>
      </w:r>
      <w:r w:rsidRPr="00316831">
        <w:rPr>
          <w:rStyle w:val="Refdenotaalpie"/>
          <w:b/>
          <w:color w:val="632423" w:themeColor="accent2" w:themeShade="80"/>
          <w:szCs w:val="24"/>
        </w:rPr>
        <w:footnoteReference w:id="1"/>
      </w:r>
    </w:p>
    <w:p w:rsidR="00B80AD0" w:rsidRPr="001F0253" w:rsidRDefault="00B80AD0" w:rsidP="00B80AD0">
      <w:pPr>
        <w:jc w:val="right"/>
        <w:rPr>
          <w:szCs w:val="24"/>
        </w:rPr>
      </w:pPr>
      <w:r w:rsidRPr="001F0253">
        <w:rPr>
          <w:szCs w:val="24"/>
        </w:rPr>
        <w:t>César  Omar Correa Alcalá*</w:t>
      </w:r>
    </w:p>
    <w:p w:rsidR="00B80AD0" w:rsidRPr="00316831" w:rsidRDefault="00B80AD0" w:rsidP="00B80AD0">
      <w:pPr>
        <w:rPr>
          <w:b/>
          <w:i/>
          <w:szCs w:val="24"/>
        </w:rPr>
      </w:pPr>
    </w:p>
    <w:p w:rsidR="00B80AD0" w:rsidRPr="001F0253" w:rsidRDefault="00B80AD0" w:rsidP="00B80AD0">
      <w:pPr>
        <w:spacing w:line="240" w:lineRule="auto"/>
        <w:ind w:left="4395"/>
        <w:rPr>
          <w:szCs w:val="24"/>
        </w:rPr>
      </w:pPr>
      <w:r w:rsidRPr="001F0253">
        <w:rPr>
          <w:szCs w:val="24"/>
        </w:rPr>
        <w:t xml:space="preserve">“La grandeza de las Naciones es estrictamente proporcional a la grandeza de los hombres y las instituciones que  las habitan, así que busquemos crear con inteligencia y sabiduría una renovada filosofía del comercio exterior y las aduanas, cuyo sustento este basado en nuestros  valores, el amor al estudio y al  trabajo, que nos permita tomar con éxito el camino deseado hacia la modernización y desarrollo de nuestro país al que llamamos México”. </w:t>
      </w:r>
    </w:p>
    <w:p w:rsidR="00B80AD0" w:rsidRPr="001F0253" w:rsidRDefault="00B80AD0" w:rsidP="00B80AD0">
      <w:pPr>
        <w:spacing w:line="240" w:lineRule="auto"/>
        <w:ind w:left="5245"/>
        <w:jc w:val="right"/>
        <w:rPr>
          <w:i/>
          <w:szCs w:val="24"/>
        </w:rPr>
      </w:pPr>
      <w:r w:rsidRPr="001F0253">
        <w:rPr>
          <w:i/>
          <w:szCs w:val="24"/>
        </w:rPr>
        <w:t>Omar C. Alcalá</w:t>
      </w:r>
    </w:p>
    <w:p w:rsidR="00B80AD0" w:rsidRPr="00316831" w:rsidRDefault="00B80AD0" w:rsidP="009D4F36">
      <w:pPr>
        <w:rPr>
          <w:b/>
          <w:szCs w:val="24"/>
        </w:rPr>
      </w:pPr>
      <w:r>
        <w:rPr>
          <w:b/>
          <w:szCs w:val="24"/>
        </w:rPr>
        <w:t>I</w:t>
      </w:r>
      <w:r w:rsidRPr="00316831">
        <w:rPr>
          <w:b/>
          <w:szCs w:val="24"/>
        </w:rPr>
        <w:t>ntroducción</w:t>
      </w:r>
    </w:p>
    <w:p w:rsidR="00B80AD0" w:rsidRPr="004B69C8" w:rsidRDefault="00B80AD0" w:rsidP="009D4F36">
      <w:pPr>
        <w:rPr>
          <w:rFonts w:cs="Times New Roman"/>
          <w:szCs w:val="24"/>
        </w:rPr>
      </w:pPr>
      <w:r w:rsidRPr="00316831">
        <w:rPr>
          <w:rFonts w:cs="Times New Roman"/>
          <w:szCs w:val="24"/>
        </w:rPr>
        <w:t xml:space="preserve">El comercio exterior es una fuerza impulsora en el desarrollo y crecimiento económico de los países de todo el mundo, ya que amplía sus mercados de compra venta, dándoles la posibilidad de generar una mayor riqueza que les permita aumentar los niveles de vida de su población. </w:t>
      </w:r>
      <w:r w:rsidRPr="004B69C8">
        <w:rPr>
          <w:rFonts w:cs="Times New Roman"/>
          <w:szCs w:val="24"/>
        </w:rPr>
        <w:t>En otras palabras, el comercio exterior representa para los países lo que el trabajo para los hombres, una fuente digna y legítima de riqueza que dignifica su condición como tal, por lo que debe practicarse en un ambiente de libertades que le permita a cada país alcanzar el máximo beneficio de acuerdo a sus esfuerzos y estrategias comerciales.</w:t>
      </w:r>
    </w:p>
    <w:p w:rsidR="00A0315D" w:rsidRDefault="00A0315D"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Sin embargo, ello únicamente es posible si cada país hace uso de una política de comercio exterior y aduanera adecuada, que le sirva de herramienta moderna y eficaz, en la que estén incluidos una combinación de factores, tales como la tecnología de punta en información, comunicación e infraestructura; la modernización en los medios de transporte y la infraestructura de carreteras, puertos y aeropuertos; un marco normativo adecuado y la continua liberalización del comercio que necesariamente debe de armonizarse con una política social que permita una distribución justa y equitativa de la riqueza. </w:t>
      </w:r>
    </w:p>
    <w:p w:rsidR="00A0315D" w:rsidRDefault="00A0315D" w:rsidP="009D4F36">
      <w:pPr>
        <w:ind w:firstLine="708"/>
        <w:rPr>
          <w:rFonts w:cs="Times New Roman"/>
          <w:szCs w:val="24"/>
        </w:rPr>
      </w:pPr>
    </w:p>
    <w:p w:rsidR="00B80AD0" w:rsidRPr="00316831" w:rsidRDefault="00B80AD0" w:rsidP="009D4F36">
      <w:pPr>
        <w:ind w:firstLine="708"/>
        <w:rPr>
          <w:rFonts w:cs="Times New Roman"/>
          <w:szCs w:val="24"/>
        </w:rPr>
      </w:pPr>
      <w:r w:rsidRPr="004B69C8">
        <w:rPr>
          <w:rFonts w:cs="Times New Roman"/>
          <w:szCs w:val="24"/>
        </w:rPr>
        <w:t xml:space="preserve">Pero el comercio exterior de cada país, sólo se convierte en una realidad hasta el momento en que las mercancías se ponen en movimiento y cruzan las fronteras en su medio de transporte a través de las </w:t>
      </w:r>
      <w:r w:rsidRPr="004B69C8">
        <w:rPr>
          <w:rFonts w:cs="Times New Roman"/>
          <w:szCs w:val="24"/>
        </w:rPr>
        <w:lastRenderedPageBreak/>
        <w:t>aduanas, para satisfacer las necesidades de una persona o de una población en cualquier latitud del mundo.</w:t>
      </w:r>
      <w:r w:rsidRPr="00316831">
        <w:rPr>
          <w:rFonts w:cs="Times New Roman"/>
          <w:szCs w:val="24"/>
        </w:rPr>
        <w:t xml:space="preserve"> Las aduanas son un elemento fundamental en los procedimientos de comercio exterior de cada país, así como del comercio internacional en su conjunto, representando un elemento clave para su desarrollo económico y social.</w:t>
      </w:r>
    </w:p>
    <w:p w:rsidR="00A0315D" w:rsidRDefault="00A0315D"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La aduana tiene además un papel de primer orden en la administración del comercio exterior, el cual incluye no solamente la percepción de los impuestos, sino también la preparación de las estadísticas de comercio exterior; la seguridad de la cadena logística internacional; la seguridad nacional; la facilitación del comercio exterior; la protección y respeto de los Derechos humanos; la protección de la sociedad, de la balanza comercial, del medio ambiente, del patrimonio cultural y de los derechos de propiedad intelectual relacionados con el comercio.</w:t>
      </w:r>
    </w:p>
    <w:p w:rsidR="00A0315D" w:rsidRDefault="00A0315D"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El </w:t>
      </w:r>
      <w:proofErr w:type="spellStart"/>
      <w:r w:rsidRPr="00316831">
        <w:rPr>
          <w:rFonts w:cs="Times New Roman"/>
          <w:szCs w:val="24"/>
        </w:rPr>
        <w:t>desaduanamiento</w:t>
      </w:r>
      <w:proofErr w:type="spellEnd"/>
      <w:r w:rsidRPr="00316831">
        <w:rPr>
          <w:rFonts w:cs="Times New Roman"/>
          <w:szCs w:val="24"/>
        </w:rPr>
        <w:t xml:space="preserve"> aduanero de las mercancías y el cumplimiento de los requisitos y formalidades arancelarias y no arancelarias, conforman las funciones básicas de la actividad aduanera, dichas funciones colocan a la aduana en el centro del comercio mundial debido a que el modo en el cual se desaduanan las mercancías y se llevan a cabo otras tareas como las ya me</w:t>
      </w:r>
      <w:r>
        <w:rPr>
          <w:rFonts w:cs="Times New Roman"/>
          <w:szCs w:val="24"/>
        </w:rPr>
        <w:t>ncionadas</w:t>
      </w:r>
      <w:r w:rsidRPr="00316831">
        <w:rPr>
          <w:rFonts w:cs="Times New Roman"/>
          <w:szCs w:val="24"/>
        </w:rPr>
        <w:t xml:space="preserve">, es que tienen un gran impactó en la economía nacional e internacional. </w:t>
      </w:r>
    </w:p>
    <w:p w:rsidR="00B80AD0" w:rsidRPr="00316831" w:rsidRDefault="00B80AD0" w:rsidP="009D4F36">
      <w:pPr>
        <w:spacing w:before="100" w:beforeAutospacing="1" w:after="100" w:afterAutospacing="1"/>
        <w:ind w:firstLine="708"/>
        <w:rPr>
          <w:rFonts w:cs="Times New Roman"/>
          <w:szCs w:val="24"/>
        </w:rPr>
      </w:pPr>
      <w:r w:rsidRPr="00316831">
        <w:rPr>
          <w:rFonts w:cs="Times New Roman"/>
          <w:szCs w:val="24"/>
        </w:rPr>
        <w:t>En la actualidad el comercio exterior se está enfrentando a cambios estructurales profundos, por un lado, existe un incremento de la demanda de más y mejores productos, y por el otro, las autoridades cada vez están más preocupadas por la seguridad de las mercancías que arriban a sus países, en éste escenario en el que se mezcla la facilitación comercial y la seguridad, es indispensable la colaboración entre el Estado y el sector privado, a fin de no afectar a los consumidores y no poner en riesgo la vida, la salud y el patrimonio de millones de personas.</w:t>
      </w:r>
    </w:p>
    <w:p w:rsidR="00B80AD0" w:rsidRPr="00316831" w:rsidRDefault="00B80AD0" w:rsidP="009D4F36">
      <w:pPr>
        <w:spacing w:before="100" w:beforeAutospacing="1" w:after="100" w:afterAutospacing="1"/>
        <w:ind w:firstLine="708"/>
        <w:rPr>
          <w:rFonts w:cs="Times New Roman"/>
          <w:szCs w:val="24"/>
        </w:rPr>
      </w:pPr>
      <w:r w:rsidRPr="00316831">
        <w:rPr>
          <w:rFonts w:cs="Times New Roman"/>
          <w:szCs w:val="24"/>
        </w:rPr>
        <w:t xml:space="preserve">Dichos cambios estructurales han dado lugar a la reforma y modernización de las aduanas de casi todos los países del mundo, por lo que respecta a América Latina y el Caribe, es un proceso que inicio entre la década de los años 80´s y de los 90´s, junto con una necesidad imperiosa de mejorar sus sistemas aduaneros, en los que inciden diversos factores relacionados principalmente con la integración de los países en zonas de libre comercio o uniones aduaneras, la liberación del comercio internacional, la revisión del papel del Estado y la necesidad de mejorar la eficacia de los organismos públicos, los programas de ajuste estructural para restablecer los equilibrios fiscales, la implementación de un nuevo sistema impositivo, el </w:t>
      </w:r>
      <w:r w:rsidRPr="00316831">
        <w:rPr>
          <w:rFonts w:cs="Times New Roman"/>
          <w:szCs w:val="24"/>
        </w:rPr>
        <w:lastRenderedPageBreak/>
        <w:t xml:space="preserve">aumento de tráfico de drogas y los problemas de inseguridad relacionados principalmente con el narcotráfico. </w:t>
      </w:r>
    </w:p>
    <w:p w:rsidR="00B80AD0" w:rsidRPr="001F0253" w:rsidRDefault="00B80AD0" w:rsidP="009D4F36">
      <w:pPr>
        <w:spacing w:before="100" w:beforeAutospacing="1" w:after="100" w:afterAutospacing="1"/>
        <w:ind w:firstLine="708"/>
        <w:rPr>
          <w:rFonts w:cs="Times New Roman"/>
          <w:szCs w:val="24"/>
        </w:rPr>
      </w:pPr>
      <w:r w:rsidRPr="001F0253">
        <w:rPr>
          <w:rFonts w:cs="Times New Roman"/>
          <w:szCs w:val="24"/>
        </w:rPr>
        <w:t xml:space="preserve">Al respecto resulta necesario precisar que la Facilitación Aduanera debe de ser considerada como una </w:t>
      </w:r>
      <w:r w:rsidRPr="001F0253">
        <w:rPr>
          <w:rFonts w:cs="Times New Roman"/>
          <w:b/>
          <w:szCs w:val="24"/>
        </w:rPr>
        <w:t>“Nueva Filosofía Aduanera”</w:t>
      </w:r>
      <w:r w:rsidRPr="001F0253">
        <w:rPr>
          <w:rFonts w:cs="Times New Roman"/>
          <w:szCs w:val="24"/>
        </w:rPr>
        <w:t xml:space="preserve">, que permee todo el sistema aduanero mexicano, orientada a disminuir costos, riesgos, tiempos y propiciar seguridad y certeza jurídica-comercial a importadores y exportadores, pero también debe de ser considerada como un instrumento de alianza público-educativa-empresarial, que permita incentivar, promover y desarrollar el crecimiento económico del país. </w:t>
      </w:r>
    </w:p>
    <w:p w:rsidR="00B80AD0" w:rsidRPr="00316831" w:rsidRDefault="00B80AD0" w:rsidP="009D4F36">
      <w:pPr>
        <w:tabs>
          <w:tab w:val="left" w:pos="567"/>
        </w:tabs>
        <w:rPr>
          <w:rFonts w:cs="Times New Roman"/>
          <w:szCs w:val="24"/>
        </w:rPr>
      </w:pPr>
      <w:r w:rsidRPr="00316831">
        <w:rPr>
          <w:rFonts w:cs="Times New Roman"/>
          <w:i/>
          <w:szCs w:val="24"/>
        </w:rPr>
        <w:tab/>
      </w:r>
      <w:r w:rsidRPr="00316831">
        <w:rPr>
          <w:rFonts w:cs="Times New Roman"/>
          <w:szCs w:val="24"/>
        </w:rPr>
        <w:t>La Aduana es materialmente el ente administrativo del Estado encargada de ejecutar y hacer valer parte de la política de comercio exterior en frontera y en los puertos del país, pero no de toda la polític</w:t>
      </w:r>
      <w:r>
        <w:rPr>
          <w:rFonts w:cs="Times New Roman"/>
          <w:szCs w:val="24"/>
        </w:rPr>
        <w:t xml:space="preserve">a de comercio exterior, sino </w:t>
      </w:r>
      <w:r w:rsidRPr="00316831">
        <w:rPr>
          <w:rFonts w:cs="Times New Roman"/>
          <w:szCs w:val="24"/>
        </w:rPr>
        <w:t>sólo de aquella relacionada con el control aduanero y la facilitación de la entrada o salida de mercancías de comercio exterior materia de importación y exportación, sin contemplar la importación y exportación de servicios.</w:t>
      </w:r>
    </w:p>
    <w:p w:rsidR="005B1800" w:rsidRDefault="005B1800" w:rsidP="009D4F36">
      <w:pPr>
        <w:tabs>
          <w:tab w:val="left" w:pos="2520"/>
        </w:tabs>
        <w:outlineLvl w:val="0"/>
        <w:rPr>
          <w:rFonts w:cs="Times New Roman"/>
          <w:szCs w:val="24"/>
        </w:rPr>
      </w:pPr>
    </w:p>
    <w:p w:rsidR="00B80AD0" w:rsidRDefault="005B1800" w:rsidP="009D4F36">
      <w:pPr>
        <w:tabs>
          <w:tab w:val="left" w:pos="2520"/>
        </w:tabs>
        <w:outlineLvl w:val="0"/>
        <w:rPr>
          <w:rFonts w:cs="Times New Roman"/>
          <w:szCs w:val="24"/>
        </w:rPr>
      </w:pPr>
      <w:r>
        <w:rPr>
          <w:rFonts w:cs="Times New Roman"/>
          <w:szCs w:val="24"/>
        </w:rPr>
        <w:t xml:space="preserve">       </w:t>
      </w:r>
      <w:r w:rsidR="00B80AD0">
        <w:rPr>
          <w:rFonts w:cs="Times New Roman"/>
          <w:szCs w:val="24"/>
        </w:rPr>
        <w:t xml:space="preserve">Por otro lado, </w:t>
      </w:r>
      <w:r w:rsidR="00B80AD0" w:rsidRPr="00316831">
        <w:rPr>
          <w:rFonts w:cs="Times New Roman"/>
          <w:szCs w:val="24"/>
        </w:rPr>
        <w:t>es importante conocer los conceptos de facilitación y control aduanero:</w:t>
      </w:r>
    </w:p>
    <w:p w:rsidR="005B1800" w:rsidRPr="00316831" w:rsidRDefault="005B1800" w:rsidP="009D4F36">
      <w:pPr>
        <w:tabs>
          <w:tab w:val="left" w:pos="2520"/>
        </w:tabs>
        <w:outlineLvl w:val="0"/>
        <w:rPr>
          <w:rFonts w:cs="Times New Roman"/>
          <w:szCs w:val="24"/>
        </w:rPr>
      </w:pPr>
    </w:p>
    <w:p w:rsidR="00B80AD0" w:rsidRPr="00316831" w:rsidRDefault="00B80AD0" w:rsidP="009D4F36">
      <w:pPr>
        <w:outlineLvl w:val="0"/>
        <w:rPr>
          <w:rFonts w:cs="Times New Roman"/>
          <w:szCs w:val="24"/>
        </w:rPr>
      </w:pPr>
      <w:r>
        <w:rPr>
          <w:rFonts w:cs="Times New Roman"/>
          <w:szCs w:val="24"/>
        </w:rPr>
        <w:tab/>
      </w:r>
      <w:r w:rsidRPr="00316831">
        <w:rPr>
          <w:rFonts w:cs="Times New Roman"/>
          <w:szCs w:val="24"/>
        </w:rPr>
        <w:t xml:space="preserve">La </w:t>
      </w:r>
      <w:r w:rsidRPr="00316831">
        <w:rPr>
          <w:rFonts w:cs="Times New Roman"/>
          <w:i/>
          <w:szCs w:val="24"/>
        </w:rPr>
        <w:t>Facilitación Aduanera:</w:t>
      </w:r>
      <w:r w:rsidRPr="00316831">
        <w:rPr>
          <w:rFonts w:cs="Times New Roman"/>
          <w:szCs w:val="24"/>
        </w:rPr>
        <w:t xml:space="preserve"> Es la simplificación, automatización y armonización de los procesos y procedimientos aduaneros, tanto legales como operativos, considerando los procesos y procedimientos aduaneros como los actos, prácticas y formalidades necesarias para recopilar, presentar, comunicar y procesar los datos e información que exige tanto el movimiento de </w:t>
      </w:r>
      <w:r>
        <w:rPr>
          <w:rFonts w:cs="Times New Roman"/>
          <w:szCs w:val="24"/>
        </w:rPr>
        <w:t>pasajeros y su equipaje, como</w:t>
      </w:r>
      <w:r w:rsidRPr="00316831">
        <w:rPr>
          <w:rFonts w:cs="Times New Roman"/>
          <w:szCs w:val="24"/>
        </w:rPr>
        <w:t xml:space="preserve"> introducir al territorio nacional o la extracción del mismo de mercancías de comercio exterior para su despacho aduanero en sus diferentes tráficos y regímenes aduaneros y su posterior </w:t>
      </w:r>
      <w:proofErr w:type="spellStart"/>
      <w:r w:rsidRPr="00316831">
        <w:rPr>
          <w:rFonts w:cs="Times New Roman"/>
          <w:szCs w:val="24"/>
        </w:rPr>
        <w:t>desaduanamiento</w:t>
      </w:r>
      <w:proofErr w:type="spellEnd"/>
      <w:r w:rsidRPr="00316831">
        <w:rPr>
          <w:rFonts w:cs="Times New Roman"/>
          <w:szCs w:val="24"/>
        </w:rPr>
        <w:t>, y que tiene como resultado, la disminución de tiempos, costos, riesgos, así como el aumento de la seguridad jurídica-comercial en las transacciones y operaciones de comercio exterior, impactando directamente en la economía y satisfacción de las necesidades de los consumidores.</w:t>
      </w:r>
    </w:p>
    <w:p w:rsidR="005B1800" w:rsidRDefault="00B80AD0" w:rsidP="009D4F36">
      <w:pPr>
        <w:outlineLvl w:val="0"/>
        <w:rPr>
          <w:rFonts w:cs="Times New Roman"/>
          <w:szCs w:val="24"/>
        </w:rPr>
      </w:pPr>
      <w:r>
        <w:rPr>
          <w:rFonts w:cs="Times New Roman"/>
          <w:szCs w:val="24"/>
        </w:rPr>
        <w:tab/>
      </w:r>
    </w:p>
    <w:p w:rsidR="00966F4C" w:rsidRDefault="00B80AD0" w:rsidP="00966F4C">
      <w:pPr>
        <w:ind w:firstLine="708"/>
        <w:outlineLvl w:val="0"/>
        <w:rPr>
          <w:rFonts w:cs="Times New Roman"/>
          <w:szCs w:val="24"/>
        </w:rPr>
      </w:pPr>
      <w:r w:rsidRPr="00316831">
        <w:rPr>
          <w:rFonts w:cs="Times New Roman"/>
          <w:szCs w:val="24"/>
        </w:rPr>
        <w:t xml:space="preserve">Por su parte, el </w:t>
      </w:r>
      <w:r w:rsidRPr="00316831">
        <w:rPr>
          <w:rFonts w:cs="Times New Roman"/>
          <w:i/>
          <w:szCs w:val="24"/>
        </w:rPr>
        <w:t>Control Aduanero:</w:t>
      </w:r>
      <w:r w:rsidRPr="00316831">
        <w:rPr>
          <w:rFonts w:cs="Times New Roman"/>
          <w:szCs w:val="24"/>
        </w:rPr>
        <w:t xml:space="preserve"> Son las medidas normativas y operativas establecidas por la aduana y aplicadas por sus empleados en su carácter de servidores públicos, a fin de ejercer la potestad aduanera del Estado, vigilando, verificando, analizando, comprobando y asegurando el cumplimiento de la </w:t>
      </w:r>
    </w:p>
    <w:p w:rsidR="00966F4C" w:rsidRDefault="00966F4C" w:rsidP="00966F4C">
      <w:pPr>
        <w:ind w:firstLine="708"/>
        <w:outlineLvl w:val="0"/>
        <w:rPr>
          <w:rFonts w:cs="Times New Roman"/>
          <w:szCs w:val="24"/>
        </w:rPr>
      </w:pPr>
    </w:p>
    <w:p w:rsidR="00966F4C" w:rsidRDefault="00966F4C" w:rsidP="00966F4C">
      <w:pPr>
        <w:ind w:firstLine="708"/>
        <w:jc w:val="right"/>
        <w:outlineLvl w:val="0"/>
        <w:rPr>
          <w:rFonts w:cs="Times New Roman"/>
          <w:szCs w:val="24"/>
        </w:rPr>
      </w:pPr>
      <w:r>
        <w:rPr>
          <w:rFonts w:cs="Times New Roman"/>
          <w:szCs w:val="24"/>
        </w:rPr>
        <w:t>83</w:t>
      </w:r>
    </w:p>
    <w:p w:rsidR="00966F4C" w:rsidRDefault="00966F4C" w:rsidP="00966F4C">
      <w:pPr>
        <w:ind w:firstLine="0"/>
        <w:outlineLvl w:val="0"/>
        <w:rPr>
          <w:rFonts w:cs="Times New Roman"/>
          <w:szCs w:val="24"/>
        </w:rPr>
      </w:pPr>
    </w:p>
    <w:p w:rsidR="00B80AD0" w:rsidRPr="00316831" w:rsidRDefault="00B80AD0" w:rsidP="00966F4C">
      <w:pPr>
        <w:ind w:firstLine="0"/>
        <w:outlineLvl w:val="0"/>
        <w:rPr>
          <w:rFonts w:cs="Times New Roman"/>
          <w:szCs w:val="24"/>
        </w:rPr>
      </w:pPr>
      <w:proofErr w:type="gramStart"/>
      <w:r w:rsidRPr="00316831">
        <w:rPr>
          <w:rFonts w:cs="Times New Roman"/>
          <w:szCs w:val="24"/>
        </w:rPr>
        <w:t>legislación</w:t>
      </w:r>
      <w:proofErr w:type="gramEnd"/>
      <w:r w:rsidRPr="00316831">
        <w:rPr>
          <w:rFonts w:cs="Times New Roman"/>
          <w:szCs w:val="24"/>
        </w:rPr>
        <w:t xml:space="preserve"> de comercio exterior y la legislación aduanera nacional e internacional, haciendo uso de su capital humano, científico y tecnológico, ya sea en el transporte, manejo, tránsito, tráfico, almacenaje,</w:t>
      </w:r>
      <w:r w:rsidR="00966F4C">
        <w:rPr>
          <w:rFonts w:cs="Times New Roman"/>
          <w:szCs w:val="24"/>
        </w:rPr>
        <w:t xml:space="preserve"> </w:t>
      </w:r>
      <w:r w:rsidRPr="00316831">
        <w:rPr>
          <w:rFonts w:cs="Times New Roman"/>
          <w:szCs w:val="24"/>
        </w:rPr>
        <w:t xml:space="preserve">guarda, custodia, depósito y cualquier otro aspecto relacionado con las responsabilidades que tiene la aduana. </w:t>
      </w:r>
    </w:p>
    <w:p w:rsidR="00B80AD0" w:rsidRPr="00316831" w:rsidRDefault="00B80AD0" w:rsidP="009D4F36">
      <w:pPr>
        <w:spacing w:before="100" w:beforeAutospacing="1" w:after="100" w:afterAutospacing="1"/>
        <w:ind w:firstLine="708"/>
        <w:rPr>
          <w:rFonts w:cs="Times New Roman"/>
          <w:szCs w:val="24"/>
        </w:rPr>
      </w:pPr>
      <w:r w:rsidRPr="00316831">
        <w:rPr>
          <w:rFonts w:cs="Times New Roman"/>
          <w:szCs w:val="24"/>
        </w:rPr>
        <w:t>A medida que el comercio exterior y las aduanas se han ido transformando y desarrollando con la economía global, también ha sido necesario contar con un sistema jurídico cada vez más amplio y eficaz que se rija por normas de los sistemas regionales y multilaterales de comercio, representados principalmente por el Acuerdo General sobre Aranceles Aduaneros y Comercio (GATT, por sus siglas en inglés), el cual es administrado por la Organización Mundial de Comercio (OMC), así como de diversos acuerdos multilaterales de carácter comercial firmados al amparo de éste organismo internacional, sin dejar de nombrar los vastos tratados comerciales que han dado lugar a diversas zonas de libre comercio y uniones aduaneras en todo el mundo.</w:t>
      </w:r>
    </w:p>
    <w:p w:rsidR="00B80AD0" w:rsidRDefault="00B80AD0" w:rsidP="009D4F36">
      <w:pPr>
        <w:spacing w:before="100" w:beforeAutospacing="1" w:after="100" w:afterAutospacing="1"/>
        <w:ind w:firstLine="708"/>
        <w:rPr>
          <w:rFonts w:cs="Times New Roman"/>
          <w:szCs w:val="24"/>
        </w:rPr>
      </w:pPr>
      <w:r w:rsidRPr="00316831">
        <w:rPr>
          <w:rFonts w:cs="Times New Roman"/>
          <w:szCs w:val="24"/>
        </w:rPr>
        <w:t xml:space="preserve">Si la influencia de los tratados internacionales se deja sentir en alguna rama del Derecho, es precisamente en el Derecho de Comercio Exterior y en el Derecho Aduanero, porque las materias que regulan ha sido motivo desde hace largo tiempo de importantes acuerdos internacionales que influyen directamente en las legislaciones aduaneras y de comercio exterior de los distintos países. </w:t>
      </w:r>
    </w:p>
    <w:p w:rsidR="00B80AD0" w:rsidRPr="00316831" w:rsidRDefault="00B80AD0" w:rsidP="009D4F36">
      <w:pPr>
        <w:spacing w:before="100" w:beforeAutospacing="1" w:after="100" w:afterAutospacing="1"/>
        <w:ind w:firstLine="708"/>
        <w:rPr>
          <w:rFonts w:cs="Times New Roman"/>
          <w:szCs w:val="24"/>
        </w:rPr>
      </w:pPr>
      <w:r w:rsidRPr="00316831">
        <w:rPr>
          <w:rFonts w:eastAsia="Times New Roman" w:cs="Times New Roman"/>
          <w:szCs w:val="24"/>
          <w:lang w:val="es-ES_tradnl" w:eastAsia="es-ES"/>
        </w:rPr>
        <w:t xml:space="preserve">En materia de comercio exterior han tenido importante impacto los Acuerdos multilaterales como son: </w:t>
      </w:r>
      <w:r w:rsidRPr="00316831">
        <w:rPr>
          <w:rFonts w:eastAsia="Times New Roman" w:cs="Times New Roman"/>
          <w:szCs w:val="24"/>
          <w:lang w:eastAsia="es-ES"/>
        </w:rPr>
        <w:t xml:space="preserve">Acuerdo General Sobre Aranceles Aduaneros y Comercio de Mercancías (GATT, por sus siglas en inglés); el Acuerdo sobre </w:t>
      </w:r>
      <w:hyperlink r:id="rId13" w:history="1">
        <w:r w:rsidRPr="00316831">
          <w:rPr>
            <w:rFonts w:eastAsia="Times New Roman" w:cs="Times New Roman"/>
            <w:szCs w:val="24"/>
            <w:lang w:eastAsia="es-ES"/>
          </w:rPr>
          <w:t>la Agricultura</w:t>
        </w:r>
      </w:hyperlink>
      <w:r w:rsidRPr="00316831">
        <w:rPr>
          <w:rFonts w:eastAsia="Times New Roman" w:cs="Times New Roman"/>
          <w:szCs w:val="24"/>
          <w:lang w:eastAsia="es-ES"/>
        </w:rPr>
        <w:t xml:space="preserve">; Acuerdo sobre la Aplicación de Medidas Sanitarias y Fitosanitarias; Acuerdo sobre los Textiles y el Vestido; Acuerdo sobre Obstáculos Técnicos al Comercio; Acuerdo sobre las Medidas en Materia de Inversiones Relacionadas con el Comercio; Acuerdo sobre la Aplicación del Artículo VI (Acuerdo Antidumping); Acuerdo sobre la Aplicación del Artículo VII (Acuerdo sobre Valoración en Aduana); Acuerdo sobre la Inspección Previa a la Expedición; Acuerdo sobre  Normas de Origen; Acuerdo sobre Procedimientos para el Trámite de Licencias de Importación; Acuerdo sobre Subvenciones y Medidas Compensatorias; Acuerdo sobre Salvaguardias. </w:t>
      </w:r>
      <w:r w:rsidRPr="00316831">
        <w:rPr>
          <w:rFonts w:eastAsia="Times New Roman" w:cs="Times New Roman"/>
          <w:i/>
          <w:szCs w:val="24"/>
          <w:lang w:eastAsia="es-ES"/>
        </w:rPr>
        <w:t>Mientras el Comercio Internacional de Servicios</w:t>
      </w:r>
      <w:r w:rsidRPr="00316831">
        <w:rPr>
          <w:rFonts w:eastAsia="Times New Roman" w:cs="Times New Roman"/>
          <w:szCs w:val="24"/>
          <w:lang w:eastAsia="es-ES"/>
        </w:rPr>
        <w:t xml:space="preserve"> se regula </w:t>
      </w:r>
      <w:r>
        <w:rPr>
          <w:rFonts w:eastAsia="Times New Roman" w:cs="Times New Roman"/>
          <w:szCs w:val="24"/>
          <w:lang w:eastAsia="es-ES"/>
        </w:rPr>
        <w:t xml:space="preserve">mediante el </w:t>
      </w:r>
      <w:r w:rsidRPr="00316831">
        <w:rPr>
          <w:rFonts w:eastAsia="Times New Roman" w:cs="Times New Roman"/>
          <w:szCs w:val="24"/>
          <w:lang w:eastAsia="es-ES"/>
        </w:rPr>
        <w:t xml:space="preserve">Acuerdo General Sobre Comercio de Servicios (GATTS, por sus siglas en inglés), ambos Acuerdos son administrados por la Organización Mundial de Comercio (OMC). Es </w:t>
      </w:r>
      <w:r w:rsidRPr="00316831">
        <w:rPr>
          <w:rFonts w:eastAsia="Times New Roman" w:cs="Times New Roman"/>
          <w:szCs w:val="24"/>
          <w:lang w:eastAsia="es-ES"/>
        </w:rPr>
        <w:lastRenderedPageBreak/>
        <w:t xml:space="preserve">importante mencionar que existe también el Acuerdo General sobre Comercio de Derechos de Propiedad Intelectual relacionados con el Comercio (ADPIC). </w:t>
      </w:r>
    </w:p>
    <w:p w:rsidR="00B80AD0" w:rsidRDefault="00B80AD0" w:rsidP="009D4F36">
      <w:pPr>
        <w:spacing w:before="100" w:beforeAutospacing="1" w:after="100" w:afterAutospacing="1"/>
        <w:ind w:firstLine="708"/>
        <w:rPr>
          <w:rFonts w:cs="Times New Roman"/>
          <w:szCs w:val="24"/>
        </w:rPr>
      </w:pPr>
      <w:r w:rsidRPr="00316831">
        <w:rPr>
          <w:rFonts w:cs="Times New Roman"/>
          <w:szCs w:val="24"/>
        </w:rPr>
        <w:t>Por lo que respecta al Derecho Aduanero, los diversos Acuerdos y Convenios Internacionales,</w:t>
      </w:r>
      <w:r>
        <w:rPr>
          <w:rFonts w:cs="Times New Roman"/>
          <w:szCs w:val="24"/>
        </w:rPr>
        <w:t xml:space="preserve"> se refieren entre otro</w:t>
      </w:r>
      <w:r w:rsidRPr="00316831">
        <w:rPr>
          <w:rFonts w:cs="Times New Roman"/>
          <w:szCs w:val="24"/>
        </w:rPr>
        <w:t>s aspectos, a los esfuerzos de codificación de mercancías; la valoración de las mismas; la supresión de trámites burocráticos para cierto tipo de operaciones científicas, culturales, no comerciales, o temporales; reglas de origen; medidas no arancelarias, procedimientos aduaneros; desgravación de las mercancías; medidas de emergencia, la asistencia y cooperación para prevenir y reprimir fraudes aduaneros, etc., sin olvidar los convenios internacionales que regulan aspectos particulares de la materia aduanera, como lo es el Convenio para la Simplificación y Armonización de los Regímenes Aduaneros, mayormente conocido como C</w:t>
      </w:r>
      <w:r>
        <w:rPr>
          <w:rFonts w:cs="Times New Roman"/>
          <w:szCs w:val="24"/>
        </w:rPr>
        <w:t xml:space="preserve">onvenio de </w:t>
      </w:r>
      <w:proofErr w:type="spellStart"/>
      <w:r>
        <w:rPr>
          <w:rFonts w:cs="Times New Roman"/>
          <w:szCs w:val="24"/>
        </w:rPr>
        <w:t>Kyoto</w:t>
      </w:r>
      <w:proofErr w:type="spellEnd"/>
      <w:r>
        <w:rPr>
          <w:rFonts w:cs="Times New Roman"/>
          <w:szCs w:val="24"/>
        </w:rPr>
        <w:t xml:space="preserve"> Revisado (CKR).</w:t>
      </w:r>
    </w:p>
    <w:p w:rsidR="00B80AD0" w:rsidRPr="00316831" w:rsidRDefault="00B80AD0" w:rsidP="009D4F36">
      <w:pPr>
        <w:spacing w:before="100" w:beforeAutospacing="1" w:after="100" w:afterAutospacing="1"/>
        <w:ind w:firstLine="708"/>
        <w:rPr>
          <w:rFonts w:cs="Times New Roman"/>
          <w:szCs w:val="24"/>
        </w:rPr>
      </w:pPr>
      <w:r>
        <w:rPr>
          <w:rFonts w:cs="Times New Roman"/>
          <w:szCs w:val="24"/>
        </w:rPr>
        <w:t xml:space="preserve">Dicho convenio </w:t>
      </w:r>
      <w:r w:rsidRPr="00316831">
        <w:rPr>
          <w:rFonts w:cs="Times New Roman"/>
          <w:szCs w:val="24"/>
        </w:rPr>
        <w:t xml:space="preserve">reviste una singular importancia a nivel mundial por ser un instrumento para simplificar y armonizar los regímenes aduaneros los cuales constituyen la columna vertebral de todo sistema aduanero, ya que le dan soporte legal a toda operación relacionada principalmente con el despacho aduanero y el </w:t>
      </w:r>
      <w:proofErr w:type="spellStart"/>
      <w:r w:rsidRPr="00316831">
        <w:rPr>
          <w:rFonts w:cs="Times New Roman"/>
          <w:szCs w:val="24"/>
        </w:rPr>
        <w:t>desaduanamiento</w:t>
      </w:r>
      <w:proofErr w:type="spellEnd"/>
      <w:r w:rsidRPr="00316831">
        <w:rPr>
          <w:rFonts w:cs="Times New Roman"/>
          <w:szCs w:val="24"/>
        </w:rPr>
        <w:t xml:space="preserve"> de las mercancías de comercio exterior, aunque es importante mencionar que dicho Convenio también contiene los principios básicos de las mejores prácticas aduaneras y proporciona las condiciones y los instrumentos para lograr administraciones aduanera</w:t>
      </w:r>
      <w:r>
        <w:rPr>
          <w:rFonts w:cs="Times New Roman"/>
          <w:szCs w:val="24"/>
        </w:rPr>
        <w:t>s m</w:t>
      </w:r>
      <w:r w:rsidRPr="00316831">
        <w:rPr>
          <w:rFonts w:cs="Times New Roman"/>
          <w:szCs w:val="24"/>
        </w:rPr>
        <w:t xml:space="preserve">odernas </w:t>
      </w:r>
      <w:r>
        <w:rPr>
          <w:rFonts w:cs="Times New Roman"/>
          <w:szCs w:val="24"/>
        </w:rPr>
        <w:t xml:space="preserve">para </w:t>
      </w:r>
      <w:r w:rsidRPr="00316831">
        <w:rPr>
          <w:rFonts w:cs="Times New Roman"/>
          <w:szCs w:val="24"/>
        </w:rPr>
        <w:t>el Siglo XXI.</w:t>
      </w:r>
    </w:p>
    <w:p w:rsidR="00B80AD0" w:rsidRPr="00316831" w:rsidRDefault="00B80AD0" w:rsidP="009D4F36">
      <w:pPr>
        <w:spacing w:before="100" w:beforeAutospacing="1" w:after="100" w:afterAutospacing="1"/>
        <w:ind w:firstLine="708"/>
        <w:rPr>
          <w:rFonts w:cs="Times New Roman"/>
          <w:szCs w:val="24"/>
        </w:rPr>
      </w:pPr>
      <w:r w:rsidRPr="00316831">
        <w:rPr>
          <w:rFonts w:cs="Times New Roman"/>
          <w:szCs w:val="24"/>
        </w:rPr>
        <w:t xml:space="preserve">En este contexto, </w:t>
      </w:r>
      <w:r w:rsidRPr="004B69C8">
        <w:rPr>
          <w:rFonts w:cs="Times New Roman"/>
          <w:szCs w:val="24"/>
        </w:rPr>
        <w:t>la Aduana Moderna del Siglo XXI debe de mantener controles eficaces que les permitan mejorar las medidas destinadas al cumplimiento de la legislación aduanera, con el objetivo de combatir la delincuencia y el terrorismo transfronterizo que han visto en el sistema de comercio global, una oportuna posibilidad para extenderse,</w:t>
      </w:r>
      <w:r w:rsidRPr="00316831">
        <w:rPr>
          <w:rFonts w:cs="Times New Roman"/>
          <w:szCs w:val="24"/>
        </w:rPr>
        <w:t xml:space="preserve"> lo que ha provocado ya diversos trastornos en el conjunto de la económica global, como por ejemplo, el caso de terrorismo del 11 de septiembre de 2001 en Estados Unidos de América. Es por ello, que la aduana del siglo XXI tiene el enorme reto de asegurar pero también de facilitar el comercio global, lo cual sólo es posible mediante controles aduaneros eficaces que se generen mediante el análisis de riesgos y la inteligencia aduanera. </w:t>
      </w:r>
    </w:p>
    <w:p w:rsidR="00966F4C" w:rsidRDefault="00B80AD0" w:rsidP="00966F4C">
      <w:pPr>
        <w:spacing w:before="100" w:beforeAutospacing="1" w:after="100" w:afterAutospacing="1"/>
        <w:ind w:firstLine="708"/>
        <w:rPr>
          <w:rFonts w:cs="Times New Roman"/>
          <w:szCs w:val="24"/>
        </w:rPr>
      </w:pPr>
      <w:r w:rsidRPr="00316831">
        <w:rPr>
          <w:rFonts w:cs="Times New Roman"/>
          <w:szCs w:val="24"/>
        </w:rPr>
        <w:t>Debido a éste acontecimiento en los Estados Unidos de América, pero también a otros similares, sucedidos en Moscú</w:t>
      </w:r>
      <w:r w:rsidRPr="00316831">
        <w:rPr>
          <w:rFonts w:eastAsia="Times New Roman" w:cs="Times New Roman"/>
          <w:szCs w:val="24"/>
          <w:lang w:eastAsia="es-MX"/>
        </w:rPr>
        <w:t>, Madrid, Londres y Francia,</w:t>
      </w:r>
      <w:r w:rsidRPr="00316831">
        <w:rPr>
          <w:rFonts w:cs="Times New Roman"/>
          <w:szCs w:val="24"/>
        </w:rPr>
        <w:t xml:space="preserve"> la Organización Mundial de Aduanas (OMA) ha sido la </w:t>
      </w:r>
    </w:p>
    <w:p w:rsidR="00966F4C" w:rsidRDefault="00966F4C" w:rsidP="00966F4C">
      <w:pPr>
        <w:spacing w:before="100" w:beforeAutospacing="1" w:after="100" w:afterAutospacing="1"/>
        <w:ind w:firstLine="0"/>
        <w:jc w:val="right"/>
        <w:rPr>
          <w:rFonts w:cs="Times New Roman"/>
          <w:szCs w:val="24"/>
        </w:rPr>
      </w:pPr>
      <w:r>
        <w:rPr>
          <w:rFonts w:cs="Times New Roman"/>
          <w:szCs w:val="24"/>
        </w:rPr>
        <w:t>85</w:t>
      </w:r>
    </w:p>
    <w:p w:rsidR="00B80AD0" w:rsidRDefault="00B80AD0" w:rsidP="00966F4C">
      <w:pPr>
        <w:spacing w:before="100" w:beforeAutospacing="1" w:after="100" w:afterAutospacing="1"/>
        <w:ind w:firstLine="0"/>
        <w:rPr>
          <w:rFonts w:cs="Times New Roman"/>
          <w:szCs w:val="24"/>
        </w:rPr>
      </w:pPr>
      <w:r w:rsidRPr="00316831">
        <w:rPr>
          <w:rFonts w:cs="Times New Roman"/>
          <w:szCs w:val="24"/>
        </w:rPr>
        <w:lastRenderedPageBreak/>
        <w:t xml:space="preserve">principal plataforma para desarrollar la iniciativa de modernizar, asegurar y </w:t>
      </w:r>
      <w:r w:rsidR="00966F4C">
        <w:rPr>
          <w:rFonts w:cs="Times New Roman"/>
          <w:szCs w:val="24"/>
        </w:rPr>
        <w:t xml:space="preserve">facilitar el comercio global ya </w:t>
      </w:r>
      <w:r w:rsidRPr="00316831">
        <w:rPr>
          <w:rFonts w:cs="Times New Roman"/>
          <w:szCs w:val="24"/>
        </w:rPr>
        <w:t xml:space="preserve">que cuenta con la participación de </w:t>
      </w:r>
      <w:r>
        <w:rPr>
          <w:rFonts w:cs="Times New Roman"/>
          <w:szCs w:val="24"/>
        </w:rPr>
        <w:t>176 Administraciones Aduaneras m</w:t>
      </w:r>
      <w:r w:rsidRPr="00316831">
        <w:rPr>
          <w:rFonts w:cs="Times New Roman"/>
          <w:szCs w:val="24"/>
        </w:rPr>
        <w:t xml:space="preserve">iembros, las cuales representan el 99% del comercio global, para lo cual, ha considerado necesario contar con una estrategia mundial que tenga como objetivo garantizar la fluidez del comercio global, facilitando la circulación de las mercancías, pero a la misma vez garantizar la seguridad de la cadena logística autorizada, es por ello que sus Miembros crearon el Marco Normativo para Asegurar y Facilitar el Comercio Global (Marco </w:t>
      </w:r>
      <w:r w:rsidRPr="00316831">
        <w:rPr>
          <w:rFonts w:eastAsia="Times New Roman" w:cs="Times New Roman"/>
          <w:szCs w:val="24"/>
          <w:lang w:eastAsia="es-MX"/>
        </w:rPr>
        <w:t>SAFE, por sus siglas en inglés)</w:t>
      </w:r>
      <w:r w:rsidRPr="00316831">
        <w:rPr>
          <w:rFonts w:cs="Times New Roman"/>
          <w:szCs w:val="24"/>
        </w:rPr>
        <w:t>, el cual establece los principios y las normas para su adopción a modo de pautas mínimas de actuación para todos los Miembros de la OMA.</w:t>
      </w:r>
    </w:p>
    <w:p w:rsidR="00B80AD0" w:rsidRPr="00316831" w:rsidRDefault="00B80AD0" w:rsidP="009D4F36">
      <w:pPr>
        <w:spacing w:before="100" w:beforeAutospacing="1" w:after="100" w:afterAutospacing="1"/>
        <w:ind w:firstLine="708"/>
        <w:rPr>
          <w:rFonts w:cs="Times New Roman"/>
          <w:szCs w:val="24"/>
        </w:rPr>
      </w:pPr>
      <w:r w:rsidRPr="00316831">
        <w:rPr>
          <w:rFonts w:cs="Times New Roman"/>
          <w:szCs w:val="24"/>
        </w:rPr>
        <w:t>Es importante no dejar de mencionar también el Acu</w:t>
      </w:r>
      <w:r>
        <w:rPr>
          <w:rFonts w:cs="Times New Roman"/>
          <w:szCs w:val="24"/>
        </w:rPr>
        <w:t>e</w:t>
      </w:r>
      <w:r w:rsidRPr="00316831">
        <w:rPr>
          <w:rFonts w:cs="Times New Roman"/>
          <w:szCs w:val="24"/>
        </w:rPr>
        <w:t>rdo de Facilitación Comercial (Acuerdo de Bali), el cual es administrado por la OMC y en próximos días se ratificará</w:t>
      </w:r>
      <w:r>
        <w:rPr>
          <w:rFonts w:cs="Times New Roman"/>
          <w:szCs w:val="24"/>
        </w:rPr>
        <w:t xml:space="preserve"> por</w:t>
      </w:r>
      <w:r w:rsidRPr="00316831">
        <w:rPr>
          <w:rFonts w:cs="Times New Roman"/>
          <w:szCs w:val="24"/>
        </w:rPr>
        <w:t xml:space="preserve"> el Senado de la República Mexicana. Dicho Acuerdo tiene como objetivo primordial agilizar el movimiento, el despacho de aduana y el levante de las mercancías, incluidas las mercancías en tránsito, y la necesidad de potenciar la asistencia técnica y la creación de capacidades a las administraciones aduaneras del mundo, mejorando y aclarando aspectos pertinentes de los artículos V (libertad de tránsito), VIII (declaración y formalidades referentes a la importación y exportación), X (publicación y aplicación de los reglamentos comerciales) del GATT.</w:t>
      </w:r>
    </w:p>
    <w:p w:rsidR="00B80AD0" w:rsidRDefault="00B80AD0" w:rsidP="009D4F36">
      <w:pPr>
        <w:ind w:firstLine="708"/>
        <w:rPr>
          <w:rFonts w:cs="Times New Roman"/>
          <w:szCs w:val="24"/>
        </w:rPr>
      </w:pPr>
      <w:r w:rsidRPr="00316831">
        <w:rPr>
          <w:rFonts w:cs="Times New Roman"/>
          <w:szCs w:val="24"/>
        </w:rPr>
        <w:t xml:space="preserve">El Convenio de Kioto Revisado (CKR), conjuntamente con el Marco (SAFE) y el Acuerdo de Facilitación Comercial, promueven el uso de tecnología para la gestión de riesgos y la aplicación del control aduanero. Como ejemplo se puede citar la implementación de la Ventanilla Única Electrónica (VUE) para el comercio exterior, en la que importadores y exportadores pueden tramitar los permisos para importar o exportar desde un sólo lugar, ahorrando tiempo y dinero, a través de la cual se puede compartir información entre las distintas entidades públicas participantes, permitiendo así, ejercer un control más preciso, el uso de sistemas de inteligencia para la selección de inspección a contenedores, o el uso de sistemas de inspección no intrusiva. </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Dentro de esa misma iniciativa encontramos el programa del Operador Económico Autorizado (OEA) que faculta a las aduanas a certificar la seguridad de la cadena logística de los operadores de comercio exterior desde la fabricación de los productos hasta su arribo en el país de destino, esto incluye a industrias y sus proveedores, transportistas, puertos, aeropuertos, agentes de aduana, etc., luego a través de convenios de reconocimiento mutuo entre países, la aduana de destino de las mercancías realiza un despacho expedito basado en la certificación realizada por la aduana de origen, de esta forma se garantiza la </w:t>
      </w:r>
      <w:r w:rsidRPr="00316831">
        <w:rPr>
          <w:rFonts w:cs="Times New Roman"/>
          <w:szCs w:val="24"/>
        </w:rPr>
        <w:lastRenderedPageBreak/>
        <w:t>seguridad de la carga y se evita realizar doble control por parte de las autoridades aduaneras. Este programa exige que el Operador Económico Autorizado provea a la aduana de su país, la información relacionada a su giro de negocio de forma integral en las formas y momento que sea requerida, además de cumplir con exigentes estándares de seguridad.</w:t>
      </w:r>
    </w:p>
    <w:p w:rsidR="00B80AD0" w:rsidRPr="00316831" w:rsidRDefault="00B80AD0" w:rsidP="009D4F36">
      <w:pPr>
        <w:ind w:firstLine="708"/>
        <w:rPr>
          <w:rFonts w:cs="Times New Roman"/>
          <w:szCs w:val="24"/>
        </w:rPr>
      </w:pPr>
      <w:r w:rsidRPr="00316831">
        <w:rPr>
          <w:rFonts w:cs="Times New Roman"/>
          <w:szCs w:val="24"/>
        </w:rPr>
        <w:t xml:space="preserve">Por lo que respecta al Convenio de </w:t>
      </w:r>
      <w:proofErr w:type="spellStart"/>
      <w:r w:rsidRPr="00316831">
        <w:rPr>
          <w:rFonts w:cs="Times New Roman"/>
          <w:szCs w:val="24"/>
        </w:rPr>
        <w:t>Kyoto</w:t>
      </w:r>
      <w:proofErr w:type="spellEnd"/>
      <w:r w:rsidRPr="00316831">
        <w:rPr>
          <w:rFonts w:cs="Times New Roman"/>
          <w:szCs w:val="24"/>
        </w:rPr>
        <w:t xml:space="preserve">, debemos comentar que México no se ha adherido a él, sin embargo, debido a la sinergia natural de la aplicación de las mejores prácticas aduaneras en el comercio internacional basadas en dicho convenio, así como el reconocimiento generalizado de sus normas por casi todas las aduanas del mundo para modernizar sus sistemas aduaneros, es que también la aduana mexicana, se ha visto envuelta en la necesidad de armonizar de manera paulatina y casi imperceptible su legislación y sus prácticas aduaneras con dicho Convenio, por lo que actualmente podríamos considerar, sin tratar de aventurarnos, que el sistema aduanero mexicano se encuentra armonizado aproximadamente entre un ochenta y un noventa por ciento a él, lo que significa que México ha tenido avances importantes en el proceso de armonización, pero no así en su proceso formal de adhesión y de homologación con nuestra legislación nacional, sin embargo, estamos seguros de que la Aduana Mexicana ya está preparada para ello, ya que resulta necesaria y urgente dicha adhesión para que se concrete el inicio de su proceso de modernización y se avance hacia la creación de una </w:t>
      </w:r>
      <w:r w:rsidRPr="00316831">
        <w:rPr>
          <w:rFonts w:cs="Times New Roman"/>
          <w:i/>
          <w:szCs w:val="24"/>
        </w:rPr>
        <w:t>Aduana del Siglo XXI de Clase Mundial</w:t>
      </w:r>
      <w:r w:rsidRPr="00316831">
        <w:rPr>
          <w:rFonts w:cs="Times New Roman"/>
          <w:szCs w:val="24"/>
        </w:rPr>
        <w:t>, que permita facilitar, pero también asegurar el comercio exterior, dándole mayor dinamismo y competencia a nivel mundial, así como una mayor seguridad y certeza jurídica a los diversos actores y operadores comerciales.</w:t>
      </w:r>
    </w:p>
    <w:p w:rsidR="005B1800" w:rsidRDefault="005B1800" w:rsidP="009D4F36">
      <w:pPr>
        <w:ind w:firstLine="708"/>
        <w:outlineLvl w:val="0"/>
        <w:rPr>
          <w:rFonts w:eastAsia="Times New Roman" w:cs="Times New Roman"/>
          <w:szCs w:val="24"/>
          <w:lang w:val="es-ES_tradnl" w:eastAsia="es-ES"/>
        </w:rPr>
      </w:pPr>
    </w:p>
    <w:p w:rsidR="00B80AD0" w:rsidRPr="00887106" w:rsidRDefault="00B80AD0" w:rsidP="009D4F36">
      <w:pPr>
        <w:ind w:firstLine="708"/>
        <w:outlineLvl w:val="0"/>
        <w:rPr>
          <w:rFonts w:eastAsia="Times New Roman" w:cs="Times New Roman"/>
          <w:szCs w:val="24"/>
          <w:lang w:eastAsia="es-ES"/>
        </w:rPr>
      </w:pPr>
      <w:r w:rsidRPr="00316831">
        <w:rPr>
          <w:rFonts w:eastAsia="Times New Roman" w:cs="Times New Roman"/>
          <w:szCs w:val="24"/>
          <w:lang w:val="es-ES_tradnl" w:eastAsia="es-ES"/>
        </w:rPr>
        <w:t xml:space="preserve">En este contexto, resulta conveniente precisar que de acuerdo con el Banco Mundial, una </w:t>
      </w:r>
      <w:r w:rsidRPr="00316831">
        <w:rPr>
          <w:rFonts w:eastAsia="Times New Roman" w:cs="Times New Roman"/>
          <w:b/>
          <w:szCs w:val="24"/>
          <w:lang w:val="es-ES_tradnl" w:eastAsia="es-ES"/>
        </w:rPr>
        <w:t>“</w:t>
      </w:r>
      <w:r w:rsidRPr="00316831">
        <w:rPr>
          <w:rFonts w:eastAsia="Times New Roman" w:cs="Times New Roman"/>
          <w:b/>
          <w:i/>
          <w:szCs w:val="24"/>
          <w:lang w:val="es-ES_tradnl" w:eastAsia="es-ES"/>
        </w:rPr>
        <w:t>Aduana de Clase Mundial”</w:t>
      </w:r>
      <w:r w:rsidRPr="00316831">
        <w:rPr>
          <w:rFonts w:eastAsia="Times New Roman" w:cs="Times New Roman"/>
          <w:szCs w:val="24"/>
          <w:lang w:val="es-ES_tradnl" w:eastAsia="es-ES"/>
        </w:rPr>
        <w:t xml:space="preserve"> es:</w:t>
      </w:r>
      <w:r w:rsidRPr="00316831">
        <w:rPr>
          <w:rFonts w:eastAsia="Times New Roman" w:cs="Times New Roman"/>
          <w:szCs w:val="24"/>
          <w:lang w:eastAsia="es-ES"/>
        </w:rPr>
        <w:t xml:space="preserve">  Una administración aduanera que ha alcanzado un alto grado de desarrollo y de modernización bajo esquemas de las mejores prácticas aduaneras entre las que se encuentran: </w:t>
      </w:r>
      <w:r w:rsidRPr="00887106">
        <w:rPr>
          <w:rFonts w:eastAsia="Times New Roman" w:cs="Times New Roman"/>
          <w:szCs w:val="24"/>
          <w:lang w:eastAsia="es-ES"/>
        </w:rPr>
        <w:t xml:space="preserve">procedimientos simplificados; controles selectivos; análisis de riesgo; niveles avanzados de ingreso de datos; envió electrónico de datos; uso incrementado de tecnología de información; gerenciamiento de procedimientos aduaneros especiales; transparencia en asociación con el sector privado y orientación del servicio público. </w:t>
      </w:r>
    </w:p>
    <w:p w:rsidR="00B80AD0" w:rsidRDefault="00B80AD0" w:rsidP="009D4F36">
      <w:pPr>
        <w:ind w:firstLine="708"/>
        <w:outlineLvl w:val="0"/>
        <w:rPr>
          <w:rFonts w:eastAsia="Times New Roman" w:cs="Times New Roman"/>
          <w:szCs w:val="24"/>
          <w:lang w:eastAsia="es-ES"/>
        </w:rPr>
      </w:pPr>
    </w:p>
    <w:p w:rsidR="00966F4C" w:rsidRDefault="00B80AD0" w:rsidP="009D4F36">
      <w:pPr>
        <w:ind w:firstLine="708"/>
        <w:outlineLvl w:val="0"/>
        <w:rPr>
          <w:rFonts w:eastAsia="Times New Roman" w:cs="Times New Roman"/>
          <w:szCs w:val="24"/>
          <w:lang w:eastAsia="es-ES"/>
        </w:rPr>
      </w:pPr>
      <w:r w:rsidRPr="00316831">
        <w:rPr>
          <w:rFonts w:eastAsia="Times New Roman" w:cs="Times New Roman"/>
          <w:szCs w:val="24"/>
          <w:lang w:eastAsia="es-ES"/>
        </w:rPr>
        <w:t xml:space="preserve">Estas prácticas aduaneras se agrupan en siete estructuras básicas que debe tener una aduana para ser de clase mundial; </w:t>
      </w:r>
      <w:r w:rsidRPr="00316831">
        <w:rPr>
          <w:rFonts w:eastAsia="Times New Roman" w:cs="Times New Roman"/>
          <w:i/>
          <w:szCs w:val="24"/>
          <w:lang w:eastAsia="es-ES"/>
        </w:rPr>
        <w:t>1) Orientación de procesos:</w:t>
      </w:r>
      <w:r>
        <w:rPr>
          <w:rFonts w:eastAsia="Times New Roman" w:cs="Times New Roman"/>
          <w:szCs w:val="24"/>
          <w:lang w:eastAsia="es-ES"/>
        </w:rPr>
        <w:t xml:space="preserve"> (la aduana tiene un alto grado</w:t>
      </w:r>
      <w:r w:rsidRPr="00316831">
        <w:rPr>
          <w:rFonts w:eastAsia="Times New Roman" w:cs="Times New Roman"/>
          <w:szCs w:val="24"/>
          <w:lang w:eastAsia="es-ES"/>
        </w:rPr>
        <w:t xml:space="preserve"> de manejo en sus procesos formales, reglamentaciones, procedimientos y documentación); </w:t>
      </w:r>
      <w:r w:rsidRPr="00316831">
        <w:rPr>
          <w:rFonts w:eastAsia="Times New Roman" w:cs="Times New Roman"/>
          <w:i/>
          <w:szCs w:val="24"/>
          <w:lang w:eastAsia="es-ES"/>
        </w:rPr>
        <w:t>2) Pensamiento estratégico:</w:t>
      </w:r>
      <w:r w:rsidRPr="00316831">
        <w:rPr>
          <w:rFonts w:eastAsia="Times New Roman" w:cs="Times New Roman"/>
          <w:szCs w:val="24"/>
          <w:lang w:eastAsia="es-ES"/>
        </w:rPr>
        <w:t xml:space="preserve"> (la aduana tiene </w:t>
      </w:r>
    </w:p>
    <w:p w:rsidR="00966F4C" w:rsidRDefault="00966F4C" w:rsidP="00966F4C">
      <w:pPr>
        <w:ind w:firstLine="708"/>
        <w:jc w:val="right"/>
        <w:outlineLvl w:val="0"/>
        <w:rPr>
          <w:rFonts w:eastAsia="Times New Roman" w:cs="Times New Roman"/>
          <w:szCs w:val="24"/>
          <w:lang w:eastAsia="es-ES"/>
        </w:rPr>
      </w:pPr>
      <w:r>
        <w:rPr>
          <w:rFonts w:eastAsia="Times New Roman" w:cs="Times New Roman"/>
          <w:szCs w:val="24"/>
          <w:lang w:eastAsia="es-ES"/>
        </w:rPr>
        <w:t>87</w:t>
      </w:r>
    </w:p>
    <w:p w:rsidR="00966F4C" w:rsidRDefault="00B80AD0" w:rsidP="00966F4C">
      <w:pPr>
        <w:ind w:firstLine="0"/>
        <w:outlineLvl w:val="0"/>
        <w:rPr>
          <w:rFonts w:eastAsia="Times New Roman" w:cs="Times New Roman"/>
          <w:szCs w:val="24"/>
          <w:lang w:eastAsia="es-ES"/>
        </w:rPr>
      </w:pPr>
      <w:proofErr w:type="gramStart"/>
      <w:r w:rsidRPr="00316831">
        <w:rPr>
          <w:rFonts w:eastAsia="Times New Roman" w:cs="Times New Roman"/>
          <w:szCs w:val="24"/>
          <w:lang w:eastAsia="es-ES"/>
        </w:rPr>
        <w:lastRenderedPageBreak/>
        <w:t>capacidad</w:t>
      </w:r>
      <w:proofErr w:type="gramEnd"/>
      <w:r w:rsidRPr="00316831">
        <w:rPr>
          <w:rFonts w:eastAsia="Times New Roman" w:cs="Times New Roman"/>
          <w:szCs w:val="24"/>
          <w:lang w:eastAsia="es-ES"/>
        </w:rPr>
        <w:t xml:space="preserve"> para innovar e imaginar futuros nuevos y diferentes que permiten a la organización continuar </w:t>
      </w:r>
    </w:p>
    <w:p w:rsidR="00B80AD0" w:rsidRPr="00316831" w:rsidRDefault="00B80AD0" w:rsidP="00966F4C">
      <w:pPr>
        <w:ind w:firstLine="0"/>
        <w:outlineLvl w:val="0"/>
        <w:rPr>
          <w:rFonts w:eastAsia="Times New Roman" w:cs="Times New Roman"/>
          <w:szCs w:val="24"/>
          <w:lang w:eastAsia="es-ES"/>
        </w:rPr>
      </w:pPr>
      <w:proofErr w:type="gramStart"/>
      <w:r w:rsidRPr="00316831">
        <w:rPr>
          <w:rFonts w:eastAsia="Times New Roman" w:cs="Times New Roman"/>
          <w:szCs w:val="24"/>
          <w:lang w:eastAsia="es-ES"/>
        </w:rPr>
        <w:t>redefiniendo</w:t>
      </w:r>
      <w:proofErr w:type="gramEnd"/>
      <w:r w:rsidRPr="00316831">
        <w:rPr>
          <w:rFonts w:eastAsia="Times New Roman" w:cs="Times New Roman"/>
          <w:szCs w:val="24"/>
          <w:lang w:eastAsia="es-ES"/>
        </w:rPr>
        <w:t xml:space="preserve"> sus estrategias de mejora de acuerdo a su plan maestro). </w:t>
      </w:r>
      <w:r>
        <w:rPr>
          <w:rFonts w:eastAsia="Times New Roman" w:cs="Times New Roman"/>
          <w:i/>
          <w:szCs w:val="24"/>
          <w:lang w:eastAsia="es-ES"/>
        </w:rPr>
        <w:t>3) C</w:t>
      </w:r>
      <w:r w:rsidRPr="00316831">
        <w:rPr>
          <w:rFonts w:eastAsia="Times New Roman" w:cs="Times New Roman"/>
          <w:i/>
          <w:szCs w:val="24"/>
          <w:lang w:eastAsia="es-ES"/>
        </w:rPr>
        <w:t>ontrol:</w:t>
      </w:r>
      <w:r w:rsidRPr="00316831">
        <w:rPr>
          <w:rFonts w:eastAsia="Times New Roman" w:cs="Times New Roman"/>
          <w:szCs w:val="24"/>
          <w:lang w:eastAsia="es-ES"/>
        </w:rPr>
        <w:t xml:space="preserve"> (la aduana tiene la capacidad de poner en vigor el cumplimiento de las leyes aduaneras y seguir mejorando sus métodos de control); </w:t>
      </w:r>
      <w:r w:rsidRPr="00316831">
        <w:rPr>
          <w:rFonts w:eastAsia="Times New Roman" w:cs="Times New Roman"/>
          <w:i/>
          <w:szCs w:val="24"/>
          <w:lang w:eastAsia="es-ES"/>
        </w:rPr>
        <w:t>4) Eficiencia:</w:t>
      </w:r>
      <w:r w:rsidRPr="00316831">
        <w:rPr>
          <w:rFonts w:eastAsia="Times New Roman" w:cs="Times New Roman"/>
          <w:szCs w:val="24"/>
          <w:lang w:eastAsia="es-ES"/>
        </w:rPr>
        <w:t xml:space="preserve"> (es la capacidad que tiene la aduana de lograr resultados a costos mínimos, cobrando impuestos con efectividad, procesando declaraciones “pedimentos” y procedimientos en el menor tiempo). </w:t>
      </w:r>
      <w:r w:rsidRPr="00316831">
        <w:rPr>
          <w:rFonts w:eastAsia="Times New Roman" w:cs="Times New Roman"/>
          <w:i/>
          <w:szCs w:val="24"/>
          <w:lang w:eastAsia="es-ES"/>
        </w:rPr>
        <w:t xml:space="preserve">5) </w:t>
      </w:r>
      <w:r>
        <w:rPr>
          <w:rFonts w:eastAsia="Times New Roman" w:cs="Times New Roman"/>
          <w:i/>
          <w:szCs w:val="24"/>
          <w:lang w:eastAsia="es-ES"/>
        </w:rPr>
        <w:t>E</w:t>
      </w:r>
      <w:r w:rsidRPr="00316831">
        <w:rPr>
          <w:rFonts w:eastAsia="Times New Roman" w:cs="Times New Roman"/>
          <w:i/>
          <w:szCs w:val="24"/>
          <w:lang w:eastAsia="es-ES"/>
        </w:rPr>
        <w:t>fectividad:</w:t>
      </w:r>
      <w:r w:rsidRPr="00316831">
        <w:rPr>
          <w:rFonts w:eastAsia="Times New Roman" w:cs="Times New Roman"/>
          <w:szCs w:val="24"/>
          <w:lang w:eastAsia="es-ES"/>
        </w:rPr>
        <w:t xml:space="preserve"> (la aduana logra que sus funciones se hagan correctamente contando con una estructura organizacional adecuada y efectiva, con una infraestructura tecnológica, de capacitación, de recursos físicos, de recursos laborales con resultados adecuados, atreves de la utilización efectiva de capital humano, procesos y tecnología de punta</w:t>
      </w:r>
      <w:r w:rsidRPr="00316831">
        <w:rPr>
          <w:rFonts w:eastAsia="Times New Roman" w:cs="Times New Roman"/>
          <w:i/>
          <w:szCs w:val="24"/>
          <w:lang w:eastAsia="es-ES"/>
        </w:rPr>
        <w:t>); 6) facilitación:</w:t>
      </w:r>
      <w:r w:rsidRPr="00316831">
        <w:rPr>
          <w:rFonts w:eastAsia="Times New Roman" w:cs="Times New Roman"/>
          <w:szCs w:val="24"/>
          <w:lang w:eastAsia="es-ES"/>
        </w:rPr>
        <w:t xml:space="preserve"> ( la aduana hace que las tareas de sus clientes y operadores de comercio sean fáciles y sencillas); </w:t>
      </w:r>
      <w:r w:rsidRPr="00316831">
        <w:rPr>
          <w:rFonts w:eastAsia="Times New Roman" w:cs="Times New Roman"/>
          <w:i/>
          <w:szCs w:val="24"/>
          <w:lang w:eastAsia="es-ES"/>
        </w:rPr>
        <w:t>7) Transparencia:</w:t>
      </w:r>
      <w:r w:rsidRPr="00316831">
        <w:rPr>
          <w:rFonts w:eastAsia="Times New Roman" w:cs="Times New Roman"/>
          <w:szCs w:val="24"/>
          <w:lang w:eastAsia="es-ES"/>
        </w:rPr>
        <w:t xml:space="preserve"> (Es la aduana que ha dado facilidades de acceso a los operadores de comercio, usuarios internos y externos a la información encontrada en aduanas).</w:t>
      </w:r>
    </w:p>
    <w:p w:rsidR="00B80AD0" w:rsidRPr="00316831" w:rsidRDefault="00B80AD0" w:rsidP="009D4F36">
      <w:pPr>
        <w:outlineLvl w:val="0"/>
        <w:rPr>
          <w:rFonts w:eastAsia="Times New Roman" w:cs="Times New Roman"/>
          <w:szCs w:val="24"/>
          <w:lang w:eastAsia="es-ES"/>
        </w:rPr>
      </w:pPr>
    </w:p>
    <w:p w:rsidR="00B80AD0" w:rsidRPr="00316831" w:rsidRDefault="00B80AD0" w:rsidP="009D4F36">
      <w:pPr>
        <w:ind w:firstLine="708"/>
        <w:outlineLvl w:val="0"/>
        <w:rPr>
          <w:rFonts w:eastAsia="Times New Roman" w:cs="Times New Roman"/>
          <w:szCs w:val="24"/>
          <w:lang w:eastAsia="es-ES"/>
        </w:rPr>
      </w:pPr>
      <w:r w:rsidRPr="00316831">
        <w:rPr>
          <w:rFonts w:eastAsia="Times New Roman" w:cs="Times New Roman"/>
          <w:szCs w:val="24"/>
          <w:lang w:eastAsia="es-ES"/>
        </w:rPr>
        <w:t xml:space="preserve">Para que una aduana alcance el nivel de clase mundial requiere cumplir con las características, procedimientos y criterios antes mencionadas, ofreciendo un alto desempeño y eficacia, de otra forma sólo podrá tener un nivel más bajo como el de una </w:t>
      </w:r>
      <w:r w:rsidRPr="00316831">
        <w:rPr>
          <w:rFonts w:eastAsia="Times New Roman" w:cs="Times New Roman"/>
          <w:i/>
          <w:szCs w:val="24"/>
          <w:lang w:eastAsia="es-ES"/>
        </w:rPr>
        <w:t>aduana contenedora</w:t>
      </w:r>
      <w:r w:rsidRPr="00316831">
        <w:rPr>
          <w:rFonts w:eastAsia="Times New Roman" w:cs="Times New Roman"/>
          <w:szCs w:val="24"/>
          <w:lang w:eastAsia="es-ES"/>
        </w:rPr>
        <w:t xml:space="preserve"> (ejemplo: México), una </w:t>
      </w:r>
      <w:r w:rsidRPr="00316831">
        <w:rPr>
          <w:rFonts w:eastAsia="Times New Roman" w:cs="Times New Roman"/>
          <w:i/>
          <w:szCs w:val="24"/>
          <w:lang w:eastAsia="es-ES"/>
        </w:rPr>
        <w:t>aduana en progreso</w:t>
      </w:r>
      <w:r w:rsidRPr="00316831">
        <w:rPr>
          <w:rFonts w:eastAsia="Times New Roman" w:cs="Times New Roman"/>
          <w:szCs w:val="24"/>
          <w:lang w:eastAsia="es-ES"/>
        </w:rPr>
        <w:t xml:space="preserve">, o bien, simplemente una </w:t>
      </w:r>
      <w:r w:rsidRPr="00316831">
        <w:rPr>
          <w:rFonts w:eastAsia="Times New Roman" w:cs="Times New Roman"/>
          <w:i/>
          <w:szCs w:val="24"/>
          <w:lang w:eastAsia="es-ES"/>
        </w:rPr>
        <w:t>aduana de bajo rendimiento</w:t>
      </w:r>
      <w:r w:rsidRPr="00316831">
        <w:rPr>
          <w:rFonts w:eastAsia="Times New Roman" w:cs="Times New Roman"/>
          <w:szCs w:val="24"/>
          <w:lang w:eastAsia="es-ES"/>
        </w:rPr>
        <w:t>.</w:t>
      </w:r>
    </w:p>
    <w:p w:rsidR="00B80AD0" w:rsidRPr="00316831" w:rsidRDefault="00B80AD0" w:rsidP="009D4F36">
      <w:pPr>
        <w:outlineLvl w:val="0"/>
        <w:rPr>
          <w:rFonts w:eastAsia="Times New Roman" w:cs="Times New Roman"/>
          <w:szCs w:val="24"/>
          <w:lang w:eastAsia="es-ES"/>
        </w:rPr>
      </w:pPr>
    </w:p>
    <w:p w:rsidR="00B80AD0" w:rsidRPr="00316831" w:rsidRDefault="00B80AD0" w:rsidP="009D4F36">
      <w:pPr>
        <w:ind w:firstLine="708"/>
        <w:rPr>
          <w:rFonts w:cs="Times New Roman"/>
          <w:szCs w:val="24"/>
        </w:rPr>
      </w:pPr>
      <w:r w:rsidRPr="00316831">
        <w:rPr>
          <w:rFonts w:cs="Times New Roman"/>
          <w:szCs w:val="24"/>
        </w:rPr>
        <w:t>Bajo esta tesitura, es que las Administraciones Aduaneras de todo el mundo están sufriendo un</w:t>
      </w:r>
      <w:r>
        <w:rPr>
          <w:rFonts w:cs="Times New Roman"/>
          <w:szCs w:val="24"/>
        </w:rPr>
        <w:t xml:space="preserve"> proceso de transformación </w:t>
      </w:r>
      <w:r w:rsidRPr="00316831">
        <w:rPr>
          <w:rFonts w:cs="Times New Roman"/>
          <w:szCs w:val="24"/>
        </w:rPr>
        <w:t>nunca antes visto. En el c</w:t>
      </w:r>
      <w:r>
        <w:rPr>
          <w:rFonts w:cs="Times New Roman"/>
          <w:szCs w:val="24"/>
        </w:rPr>
        <w:t>aso de la Aduana Mexicana, llevó</w:t>
      </w:r>
      <w:r w:rsidRPr="00316831">
        <w:rPr>
          <w:rFonts w:cs="Times New Roman"/>
          <w:szCs w:val="24"/>
        </w:rPr>
        <w:t xml:space="preserve"> a cabo un ambicioso y estratégico Plan de Modernización de Aduanas en los años 2007-2012, el cual sirvió de instrumento marco de la Administración General de Aduanas sobre el que la Secretaría de Hacienda y Crédito Público a través del Servicio de Administración Tributaria llevo a cabo acciones que permitieron que México estableciera las primeras bases para contar con una Aduana Moderna, con éste y muchos otros programa</w:t>
      </w:r>
      <w:r>
        <w:rPr>
          <w:rFonts w:cs="Times New Roman"/>
          <w:szCs w:val="24"/>
        </w:rPr>
        <w:t>s</w:t>
      </w:r>
      <w:r w:rsidRPr="00316831">
        <w:rPr>
          <w:rFonts w:cs="Times New Roman"/>
          <w:szCs w:val="24"/>
        </w:rPr>
        <w:t xml:space="preserve"> como el de Ventanilla Digital Mexicana de Comercio Exterior, se han logrado avances muy importantes que colocan a la Aduana Mexicana en una muy buena posición en el concierto internacional de las Administraciones Aduaneras Modernas del siglo XXI, ya que desde el año 2007 y hasta la fecha, se han puesto en marcha diversas acciones y programas relacionados con en el desarrollo de la infraestructura, tecnología, información, comunicación, transparencia y fortalecimiento del capital humano.</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Sin embargo, esta tarea aún no se ha terminado de realizar, y es necesario que se sigan redoblando esfuerzos principalmente en los aspectos relacionados con la </w:t>
      </w:r>
      <w:r w:rsidRPr="00316831">
        <w:rPr>
          <w:rFonts w:cs="Times New Roman"/>
          <w:i/>
          <w:szCs w:val="24"/>
        </w:rPr>
        <w:t>transparencia,</w:t>
      </w:r>
      <w:r w:rsidRPr="00316831">
        <w:rPr>
          <w:rFonts w:cs="Times New Roman"/>
          <w:szCs w:val="24"/>
        </w:rPr>
        <w:t xml:space="preserve"> </w:t>
      </w:r>
      <w:r w:rsidRPr="00316831">
        <w:rPr>
          <w:rFonts w:cs="Times New Roman"/>
          <w:i/>
          <w:szCs w:val="24"/>
        </w:rPr>
        <w:t>inteligencia y control aduanero</w:t>
      </w:r>
      <w:r w:rsidRPr="00316831">
        <w:rPr>
          <w:rFonts w:cs="Times New Roman"/>
          <w:szCs w:val="24"/>
        </w:rPr>
        <w:t xml:space="preserve">, </w:t>
      </w:r>
      <w:r w:rsidRPr="00316831">
        <w:rPr>
          <w:rFonts w:cs="Times New Roman"/>
          <w:szCs w:val="24"/>
        </w:rPr>
        <w:lastRenderedPageBreak/>
        <w:t xml:space="preserve">necesarios para aplicar medidas que garanticen el cumplimiento de las disposiciones contenidas en la legislación aduanera y de comercio exterior, </w:t>
      </w:r>
      <w:proofErr w:type="spellStart"/>
      <w:r w:rsidRPr="00316831">
        <w:rPr>
          <w:rFonts w:cs="Times New Roman"/>
          <w:szCs w:val="24"/>
        </w:rPr>
        <w:t>eficientando</w:t>
      </w:r>
      <w:proofErr w:type="spellEnd"/>
      <w:r w:rsidRPr="00316831">
        <w:rPr>
          <w:rFonts w:cs="Times New Roman"/>
          <w:szCs w:val="24"/>
        </w:rPr>
        <w:t xml:space="preserve"> </w:t>
      </w:r>
      <w:r>
        <w:rPr>
          <w:rFonts w:cs="Times New Roman"/>
          <w:szCs w:val="24"/>
        </w:rPr>
        <w:t xml:space="preserve">con ello la operación aduanera y </w:t>
      </w:r>
      <w:r w:rsidRPr="00316831">
        <w:rPr>
          <w:rFonts w:cs="Times New Roman"/>
          <w:szCs w:val="24"/>
        </w:rPr>
        <w:t>aumenta</w:t>
      </w:r>
      <w:r>
        <w:rPr>
          <w:rFonts w:cs="Times New Roman"/>
          <w:szCs w:val="24"/>
        </w:rPr>
        <w:t>r</w:t>
      </w:r>
      <w:r w:rsidRPr="00316831">
        <w:rPr>
          <w:rFonts w:cs="Times New Roman"/>
          <w:szCs w:val="24"/>
        </w:rPr>
        <w:t xml:space="preserve"> el cumplimiento de las obligaciones de comercio exterior y contribuyendo al fortalecimiento de la economía y la seguridad nacional.</w:t>
      </w:r>
    </w:p>
    <w:p w:rsidR="005B1800" w:rsidRDefault="005B1800" w:rsidP="009D4F36">
      <w:pPr>
        <w:ind w:firstLine="708"/>
        <w:rPr>
          <w:rFonts w:cs="Times New Roman"/>
          <w:szCs w:val="24"/>
        </w:rPr>
      </w:pPr>
    </w:p>
    <w:p w:rsidR="00B80AD0" w:rsidRPr="00316831" w:rsidRDefault="00B80AD0" w:rsidP="009D4F36">
      <w:pPr>
        <w:ind w:firstLine="708"/>
        <w:rPr>
          <w:rFonts w:cs="Times New Roman"/>
          <w:i/>
          <w:szCs w:val="24"/>
        </w:rPr>
      </w:pPr>
      <w:r w:rsidRPr="00316831">
        <w:rPr>
          <w:rFonts w:cs="Times New Roman"/>
          <w:szCs w:val="24"/>
        </w:rPr>
        <w:t>Sin duda una de las tareas de mayor importancia y que son la base para el verdadero desarrollo y modernización de la Aduana Mexicana de C</w:t>
      </w:r>
      <w:r>
        <w:rPr>
          <w:rFonts w:cs="Times New Roman"/>
          <w:szCs w:val="24"/>
        </w:rPr>
        <w:t>l</w:t>
      </w:r>
      <w:r w:rsidRPr="00316831">
        <w:rPr>
          <w:rFonts w:cs="Times New Roman"/>
          <w:szCs w:val="24"/>
        </w:rPr>
        <w:t xml:space="preserve">ase Mundial, es la de orientarse a trabajar sobre la creación de un pensamiento estratégico, la transparencia, y la relacionada con los valores éticos y morales, ya que como lo consigna la misma Declaración de </w:t>
      </w:r>
      <w:proofErr w:type="spellStart"/>
      <w:r w:rsidRPr="00316831">
        <w:rPr>
          <w:rFonts w:cs="Times New Roman"/>
          <w:szCs w:val="24"/>
        </w:rPr>
        <w:t>Aruscha</w:t>
      </w:r>
      <w:proofErr w:type="spellEnd"/>
      <w:r w:rsidRPr="00316831">
        <w:rPr>
          <w:rFonts w:cs="Times New Roman"/>
          <w:szCs w:val="24"/>
        </w:rPr>
        <w:t xml:space="preserve"> Revisada</w:t>
      </w:r>
      <w:r w:rsidRPr="00316831">
        <w:rPr>
          <w:rFonts w:cs="Times New Roman"/>
          <w:i/>
          <w:szCs w:val="24"/>
        </w:rPr>
        <w:t xml:space="preserve">, “la ética es un asunto primordial para todas las naciones y administraciones aduaneras y que la presencia de la corrupción puede limitar considerablemente las capacidades aduaneras para cumplir efectivamente con su misión”. </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La Declaración de </w:t>
      </w:r>
      <w:proofErr w:type="spellStart"/>
      <w:r w:rsidRPr="00316831">
        <w:rPr>
          <w:rFonts w:cs="Times New Roman"/>
          <w:szCs w:val="24"/>
        </w:rPr>
        <w:t>Aruscha</w:t>
      </w:r>
      <w:proofErr w:type="spellEnd"/>
      <w:r w:rsidRPr="00316831">
        <w:rPr>
          <w:rFonts w:cs="Times New Roman"/>
          <w:szCs w:val="24"/>
        </w:rPr>
        <w:t xml:space="preserve"> Revisada es el marco internacional anticorrupción de las administraciones aduaneras del mundo, la cual consta en diez elementos (1.-Liderazgo y compromiso. 2.- Marco regulatorio. 3.- Transparencia. 4.- Automatización. 5.-Reforma y modernización. 6.-Auditoría e investigación. 7.-Código de conducta. 8. Administración de recursos humanos.- 9.-Moral y cultura organizacional. 10.- Relación con el sector privado. Los cuales resultan de primer orden para la implementación de un programa anticorrupción y de aumento a la integridad en las Aduanas. Este instrumento, está alineado con las los principios, estándares, prácticas e instrumentos de aduana del Convenio de </w:t>
      </w:r>
      <w:proofErr w:type="spellStart"/>
      <w:r w:rsidRPr="00316831">
        <w:rPr>
          <w:rFonts w:cs="Times New Roman"/>
          <w:szCs w:val="24"/>
        </w:rPr>
        <w:t>Kyoto</w:t>
      </w:r>
      <w:proofErr w:type="spellEnd"/>
      <w:r w:rsidRPr="00316831">
        <w:rPr>
          <w:rFonts w:cs="Times New Roman"/>
          <w:szCs w:val="24"/>
        </w:rPr>
        <w:t>, y está diseñado para encontrar un equilibrio entre las estrategias positivas (reforma y modernización, liderazgo, políticas progresivas de la administración de recursos humanos, etc.).</w:t>
      </w:r>
    </w:p>
    <w:p w:rsidR="00B80AD0" w:rsidRDefault="00B80AD0" w:rsidP="009D4F36">
      <w:pPr>
        <w:ind w:firstLine="708"/>
        <w:rPr>
          <w:rFonts w:cs="Times New Roman"/>
          <w:szCs w:val="24"/>
        </w:rPr>
      </w:pPr>
      <w:r w:rsidRPr="00316831">
        <w:rPr>
          <w:rFonts w:cs="Times New Roman"/>
          <w:szCs w:val="24"/>
        </w:rPr>
        <w:t xml:space="preserve">Sobre este análisis, </w:t>
      </w:r>
      <w:r w:rsidRPr="00316831">
        <w:rPr>
          <w:rFonts w:cs="Times New Roman"/>
          <w:i/>
          <w:szCs w:val="24"/>
        </w:rPr>
        <w:t>la Misión de la Aduana Mexicana Moderna,</w:t>
      </w:r>
      <w:r w:rsidRPr="00316831">
        <w:rPr>
          <w:rFonts w:cs="Times New Roman"/>
          <w:b/>
          <w:i/>
          <w:szCs w:val="24"/>
        </w:rPr>
        <w:t xml:space="preserve"> </w:t>
      </w:r>
      <w:r w:rsidRPr="00316831">
        <w:rPr>
          <w:rFonts w:cs="Times New Roman"/>
          <w:szCs w:val="24"/>
        </w:rPr>
        <w:t xml:space="preserve">además de ser una eficaz y eficiente recaudadora de los impuestos al comercio exterior, también debe orientarse en aplicar rentablemente los controles aduaneros mediante la implementación de técnicas de gestión de riesgos consistentes en la aplicación sistemática de prácticas y procedimientos de análisis que le proporcionen la información necesaria para manejar de forma inteligente los movimientos y envíos que representan un riesgo, también debe convertirse en una promotora de la facilitación del comercio exterior, discriminando embarque que han cumplido con los controles aduaneros, de los que no lo hicieron, desaduanándose así las mercancías en un menor tiempo. </w:t>
      </w:r>
    </w:p>
    <w:p w:rsidR="00966F4C" w:rsidRDefault="00966F4C" w:rsidP="009D4F36">
      <w:pPr>
        <w:ind w:firstLine="708"/>
        <w:rPr>
          <w:rFonts w:cs="Times New Roman"/>
          <w:szCs w:val="24"/>
        </w:rPr>
      </w:pPr>
    </w:p>
    <w:p w:rsidR="005B1800" w:rsidRDefault="00966F4C" w:rsidP="00966F4C">
      <w:pPr>
        <w:ind w:firstLine="708"/>
        <w:jc w:val="right"/>
        <w:rPr>
          <w:rFonts w:cs="Times New Roman"/>
          <w:szCs w:val="24"/>
        </w:rPr>
      </w:pPr>
      <w:r>
        <w:rPr>
          <w:rFonts w:cs="Times New Roman"/>
          <w:szCs w:val="24"/>
        </w:rPr>
        <w:t>89</w:t>
      </w:r>
    </w:p>
    <w:p w:rsidR="00B80AD0" w:rsidRPr="00794FA2" w:rsidRDefault="00B80AD0" w:rsidP="009D4F36">
      <w:pPr>
        <w:ind w:firstLine="708"/>
        <w:rPr>
          <w:rFonts w:cs="Times New Roman"/>
          <w:szCs w:val="24"/>
        </w:rPr>
      </w:pPr>
      <w:r w:rsidRPr="00794FA2">
        <w:rPr>
          <w:rFonts w:cs="Times New Roman"/>
          <w:szCs w:val="24"/>
        </w:rPr>
        <w:lastRenderedPageBreak/>
        <w:t>Sin duda, la aduana debe constituirse en una incentivadora del desarrollo de la empresa exportadora, y una</w:t>
      </w:r>
      <w:r>
        <w:rPr>
          <w:rFonts w:cs="Times New Roman"/>
          <w:szCs w:val="24"/>
        </w:rPr>
        <w:t xml:space="preserve"> promotora y protectora de los d</w:t>
      </w:r>
      <w:r w:rsidRPr="00794FA2">
        <w:rPr>
          <w:rFonts w:cs="Times New Roman"/>
          <w:szCs w:val="24"/>
        </w:rPr>
        <w:t xml:space="preserve">erechos humanos de las personas en su calidad de pasajeros o de los actores y operadores del comercio exterior cuando se afectan sus garantías constitucionales que conforman su esfera jurídica, ello en el ámbito de su competencia. </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Por tanto, la</w:t>
      </w:r>
      <w:r w:rsidRPr="00316831">
        <w:rPr>
          <w:rFonts w:cs="Times New Roman"/>
          <w:i/>
          <w:szCs w:val="24"/>
        </w:rPr>
        <w:t xml:space="preserve"> Visión de la Aduana Mexicana</w:t>
      </w:r>
      <w:r w:rsidRPr="00316831">
        <w:rPr>
          <w:rFonts w:cs="Times New Roman"/>
          <w:szCs w:val="24"/>
        </w:rPr>
        <w:t>, debe de enfocarse en alcanzar un alto grado de reconocimiento y confianza tanto a nivel nacional como internacional, de todos los actores y operadores mediante una buena percepción a través de la trasparencia, la ética,  el control, la simplificación, armonización, el respeto de los derechos humanos, y la automatización de los procesos aduaneros que faciliten el movimiento de pasajeros y mercancías, inhibiendo con ello delitos como el contrabando, la corrupción, la piratería, el tráfico de personas, drogas y armas, el terrorismo, la delincuencia organizada, etc.</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No cabe duda, que el lograr una Aduana Mexicana de Clase Mundial, indudablemente nos ayudaría </w:t>
      </w:r>
      <w:r>
        <w:rPr>
          <w:rFonts w:cs="Times New Roman"/>
          <w:szCs w:val="24"/>
        </w:rPr>
        <w:t>a fortalecer el desarrollo del c</w:t>
      </w:r>
      <w:r w:rsidRPr="00316831">
        <w:rPr>
          <w:rFonts w:cs="Times New Roman"/>
          <w:szCs w:val="24"/>
        </w:rPr>
        <w:t xml:space="preserve">omercio </w:t>
      </w:r>
      <w:r>
        <w:rPr>
          <w:rFonts w:cs="Times New Roman"/>
          <w:szCs w:val="24"/>
        </w:rPr>
        <w:t>e</w:t>
      </w:r>
      <w:r w:rsidRPr="00316831">
        <w:rPr>
          <w:rFonts w:cs="Times New Roman"/>
          <w:szCs w:val="24"/>
        </w:rPr>
        <w:t>xterior de México, ya que como hemos podido observar, a lo largo de estos último diez años los avances son realmente muy importantes, sin embargo, dicho anhelo no ha podido materializarse debido a que en nuestro país aún persisten prácticas y vicios indebidos, como el contrabando, la subvaluación, la falsedad de declaración en origen, la violación a los derechos humanos, el indebido ejercicio de las prácticas desleales de comercio internacional, la falta de transparencia, etc., pero todos ellos propiciados o acompañados de actos de corrupción, lo que han traído consigo atraso y falta de proyección para nuestro país.</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Los efectos de la corrupción pueden ser muy adversos para cualquier aduana y sin duda para el comercio exterior de cualquier país, entre algunos de esos efectos se encuentran: la disminución de ingresos para el erario público; la reducción de la credibilidad y confianza en las instituciones aduanaras y de comercio exterior frente a los ciudadanos y la comunidad internacional de países; la reducción de confianza entre las administraciones aduaneras de diferentes países para el intercambio de información y la ejecución de programas de facilitación; la baja ética y espíritu de trabajo y compañerismo entre el personal aduanero; la disminución de la seguridad nacional; el aumento de los costos de los productos con perjuicios a los consumidores, etc., pues la aduana se vuelve vulnerable frente a sujetos que buscan evitar el cabal cumplimiento de los requisitos y las formalidades aduaneras relacionadas con los aranceles altos y las </w:t>
      </w:r>
      <w:r w:rsidRPr="00316831">
        <w:rPr>
          <w:rFonts w:cs="Times New Roman"/>
          <w:szCs w:val="24"/>
        </w:rPr>
        <w:lastRenderedPageBreak/>
        <w:t xml:space="preserve">variadas regulaciones que ofrecen incentivos para que los comerciantes traten indebidamente de reducir los costos de importación y reducir los tiempos de la transacción de comercio exterior.  </w:t>
      </w:r>
    </w:p>
    <w:p w:rsidR="005B1800" w:rsidRDefault="005B1800" w:rsidP="009D4F36">
      <w:pPr>
        <w:ind w:firstLine="708"/>
        <w:rPr>
          <w:rFonts w:cs="Times New Roman"/>
          <w:szCs w:val="24"/>
        </w:rPr>
      </w:pPr>
    </w:p>
    <w:p w:rsidR="00B80AD0" w:rsidRPr="002B4962" w:rsidRDefault="00B80AD0" w:rsidP="009D4F36">
      <w:pPr>
        <w:ind w:firstLine="708"/>
        <w:rPr>
          <w:rFonts w:cs="Times New Roman"/>
          <w:szCs w:val="24"/>
        </w:rPr>
      </w:pPr>
      <w:r w:rsidRPr="002B4962">
        <w:rPr>
          <w:rFonts w:cs="Times New Roman"/>
          <w:szCs w:val="24"/>
        </w:rPr>
        <w:t xml:space="preserve">No debemos de olvidar que las Aduanas son sin duda la principal ventana por la cual nos observa el mundo, y las puertas de entrada y salida de nuestro país no sólo de mercancías que contiene la sustancia corpórea de nuestra cultura e idiosincrasia, sino también refleja nuestro grado de comportamiento ético, moral y de respeto a los Derecho humanos que tenemos frente a las personas nacionales y extranjeras cuando en su calidad de pasajeros cruzan a través de las aduanas las fronteras de nuestro país. </w:t>
      </w:r>
    </w:p>
    <w:p w:rsidR="005B1800" w:rsidRDefault="005B1800" w:rsidP="009D4F36">
      <w:pPr>
        <w:ind w:firstLine="708"/>
        <w:rPr>
          <w:rFonts w:cs="Times New Roman"/>
          <w:szCs w:val="24"/>
        </w:rPr>
      </w:pPr>
    </w:p>
    <w:p w:rsidR="00B80AD0" w:rsidRDefault="00B80AD0" w:rsidP="009D4F36">
      <w:pPr>
        <w:ind w:firstLine="708"/>
        <w:rPr>
          <w:rFonts w:cs="Times New Roman"/>
          <w:szCs w:val="24"/>
        </w:rPr>
      </w:pPr>
      <w:r w:rsidRPr="00316831">
        <w:rPr>
          <w:rFonts w:cs="Times New Roman"/>
          <w:szCs w:val="24"/>
        </w:rPr>
        <w:t>La aduana juega así un papel de primer orden en cada transacción de comercio exterior y de comercio internacional, y es a menudo uno de los entes de la administración pública que más es afectada por la corrupción, limitando severamente las perspectivas económicas y sociales del país, ya que tiene como consecuencia la comisión de muchos otros delitos tan adversos como el contrabando y el tráfico de drogas y armas.</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 xml:space="preserve">La corrupción se inserta como un </w:t>
      </w:r>
      <w:proofErr w:type="spellStart"/>
      <w:r w:rsidRPr="00316831">
        <w:rPr>
          <w:rFonts w:cs="Times New Roman"/>
          <w:szCs w:val="24"/>
        </w:rPr>
        <w:t>desmotivante</w:t>
      </w:r>
      <w:proofErr w:type="spellEnd"/>
      <w:r w:rsidRPr="00316831">
        <w:rPr>
          <w:rFonts w:cs="Times New Roman"/>
          <w:szCs w:val="24"/>
        </w:rPr>
        <w:t xml:space="preserve"> de la inversión extranjera, además de tomar un significado muy actual en la preocupación por la seguridad nacional, ya que cualquier procedimiento, sistema o equipo por sofisticados que fueran, ofrecen escasa protección si éstos pueden ser vulnerados y evitados simplemente con sobornos a algún funcionario aduanero u operador del comercio exterior en la expedición de licencias, permisos, cupos, etc. La corrupción es sin duda la pandemia de este siglo, la cual nace del mal uso del poder público en aras de generar un bien privado, y que siempre es alimentado por dos o más actores.</w:t>
      </w:r>
    </w:p>
    <w:p w:rsidR="005B1800" w:rsidRDefault="005B1800" w:rsidP="009D4F36">
      <w:pPr>
        <w:ind w:firstLine="708"/>
        <w:rPr>
          <w:rFonts w:cs="Times New Roman"/>
          <w:szCs w:val="24"/>
        </w:rPr>
      </w:pPr>
    </w:p>
    <w:p w:rsidR="00966F4C" w:rsidRDefault="00B80AD0" w:rsidP="00966F4C">
      <w:pPr>
        <w:ind w:firstLine="708"/>
        <w:rPr>
          <w:rFonts w:cs="Times New Roman"/>
          <w:szCs w:val="24"/>
        </w:rPr>
      </w:pPr>
      <w:r w:rsidRPr="00316831">
        <w:rPr>
          <w:rFonts w:cs="Times New Roman"/>
          <w:szCs w:val="24"/>
        </w:rPr>
        <w:t xml:space="preserve">Es bajo este amplio contexto, que hemos considerado necesario contribuir a la eliminación de la pandemia de la corrupción, y contribuir al desarrollo integral de las administraciones aduaneras no sólo de México, sino del mundo, mediante el desarrollo del </w:t>
      </w:r>
      <w:r w:rsidRPr="00316831">
        <w:rPr>
          <w:rFonts w:cs="Times New Roman"/>
          <w:b/>
          <w:i/>
          <w:szCs w:val="24"/>
        </w:rPr>
        <w:t>DECÁLOGO. “LOS MANDAMIENTOS DEL PROFESIONISTA EN COMERCIO EXTERIOR Y ADUANAS”</w:t>
      </w:r>
      <w:r w:rsidRPr="00316831">
        <w:rPr>
          <w:rFonts w:cs="Times New Roman"/>
          <w:szCs w:val="24"/>
        </w:rPr>
        <w:t>,</w:t>
      </w:r>
      <w:r>
        <w:rPr>
          <w:rFonts w:cs="Times New Roman"/>
          <w:szCs w:val="24"/>
        </w:rPr>
        <w:t xml:space="preserve"> el cual contiene</w:t>
      </w:r>
      <w:r w:rsidRPr="00316831">
        <w:rPr>
          <w:rFonts w:cs="Times New Roman"/>
          <w:szCs w:val="24"/>
        </w:rPr>
        <w:t xml:space="preserve"> breve</w:t>
      </w:r>
      <w:r>
        <w:rPr>
          <w:rFonts w:cs="Times New Roman"/>
          <w:szCs w:val="24"/>
        </w:rPr>
        <w:t>s</w:t>
      </w:r>
      <w:r w:rsidRPr="00316831">
        <w:rPr>
          <w:rFonts w:cs="Times New Roman"/>
          <w:szCs w:val="24"/>
        </w:rPr>
        <w:t xml:space="preserve"> reflexi</w:t>
      </w:r>
      <w:r>
        <w:rPr>
          <w:rFonts w:cs="Times New Roman"/>
          <w:szCs w:val="24"/>
        </w:rPr>
        <w:t>ones</w:t>
      </w:r>
      <w:r w:rsidRPr="00316831">
        <w:rPr>
          <w:rFonts w:cs="Times New Roman"/>
          <w:szCs w:val="24"/>
        </w:rPr>
        <w:t xml:space="preserve"> de la vida </w:t>
      </w:r>
      <w:r>
        <w:rPr>
          <w:rFonts w:cs="Times New Roman"/>
          <w:szCs w:val="24"/>
        </w:rPr>
        <w:t>profesional en el quehacer del c</w:t>
      </w:r>
      <w:r w:rsidRPr="00316831">
        <w:rPr>
          <w:rFonts w:cs="Times New Roman"/>
          <w:szCs w:val="24"/>
        </w:rPr>
        <w:t xml:space="preserve">omercio </w:t>
      </w:r>
      <w:r>
        <w:rPr>
          <w:rFonts w:cs="Times New Roman"/>
          <w:szCs w:val="24"/>
        </w:rPr>
        <w:t>e</w:t>
      </w:r>
      <w:r w:rsidRPr="00316831">
        <w:rPr>
          <w:rFonts w:cs="Times New Roman"/>
          <w:szCs w:val="24"/>
        </w:rPr>
        <w:t xml:space="preserve">xterior y las </w:t>
      </w:r>
      <w:r>
        <w:rPr>
          <w:rFonts w:cs="Times New Roman"/>
          <w:szCs w:val="24"/>
        </w:rPr>
        <w:t>a</w:t>
      </w:r>
      <w:r w:rsidRPr="00316831">
        <w:rPr>
          <w:rFonts w:cs="Times New Roman"/>
          <w:szCs w:val="24"/>
        </w:rPr>
        <w:t xml:space="preserve">duanas, buscando de manera humilde y siempre respetuosa invitar y animar a todos los actores y operadores, a que, a partir de la base de </w:t>
      </w:r>
    </w:p>
    <w:p w:rsidR="00966F4C" w:rsidRDefault="00966F4C" w:rsidP="00966F4C">
      <w:pPr>
        <w:ind w:firstLine="708"/>
        <w:rPr>
          <w:rFonts w:cs="Times New Roman"/>
          <w:szCs w:val="24"/>
        </w:rPr>
      </w:pPr>
    </w:p>
    <w:p w:rsidR="00966F4C" w:rsidRDefault="00966F4C" w:rsidP="00966F4C">
      <w:pPr>
        <w:ind w:firstLine="708"/>
        <w:jc w:val="right"/>
        <w:rPr>
          <w:rFonts w:cs="Times New Roman"/>
          <w:szCs w:val="24"/>
        </w:rPr>
      </w:pPr>
      <w:r>
        <w:rPr>
          <w:rFonts w:cs="Times New Roman"/>
          <w:szCs w:val="24"/>
        </w:rPr>
        <w:t>91</w:t>
      </w:r>
    </w:p>
    <w:p w:rsidR="00B80AD0" w:rsidRPr="00316831" w:rsidRDefault="00B80AD0" w:rsidP="00966F4C">
      <w:pPr>
        <w:ind w:firstLine="0"/>
        <w:rPr>
          <w:rFonts w:cs="Times New Roman"/>
          <w:szCs w:val="24"/>
        </w:rPr>
      </w:pPr>
      <w:proofErr w:type="gramStart"/>
      <w:r w:rsidRPr="00316831">
        <w:rPr>
          <w:rFonts w:cs="Times New Roman"/>
          <w:szCs w:val="24"/>
        </w:rPr>
        <w:lastRenderedPageBreak/>
        <w:t>los</w:t>
      </w:r>
      <w:proofErr w:type="gramEnd"/>
      <w:r w:rsidRPr="00316831">
        <w:rPr>
          <w:rFonts w:cs="Times New Roman"/>
          <w:szCs w:val="24"/>
        </w:rPr>
        <w:t xml:space="preserve"> valores, el amor al estudio y al trabajo en equipo, se cree y materialice una nueva “Filosofía del Comercio Exterior y las Aduanas”, que permita dignificar y engrandecer a tan fascinante y apasionante profesión</w:t>
      </w:r>
      <w:r>
        <w:rPr>
          <w:rFonts w:cs="Times New Roman"/>
          <w:szCs w:val="24"/>
        </w:rPr>
        <w:t xml:space="preserve"> de conocimientos</w:t>
      </w:r>
      <w:r w:rsidRPr="00316831">
        <w:rPr>
          <w:rFonts w:cs="Times New Roman"/>
          <w:szCs w:val="24"/>
        </w:rPr>
        <w:t xml:space="preserve"> universales.</w:t>
      </w:r>
    </w:p>
    <w:p w:rsidR="005B1800" w:rsidRDefault="005B1800" w:rsidP="009D4F36">
      <w:pPr>
        <w:ind w:firstLine="708"/>
        <w:rPr>
          <w:rFonts w:cs="Times New Roman"/>
          <w:szCs w:val="24"/>
        </w:rPr>
      </w:pPr>
    </w:p>
    <w:p w:rsidR="00B80AD0" w:rsidRPr="00316831" w:rsidRDefault="00B80AD0" w:rsidP="009D4F36">
      <w:pPr>
        <w:ind w:firstLine="708"/>
        <w:rPr>
          <w:rFonts w:cs="Times New Roman"/>
          <w:szCs w:val="24"/>
        </w:rPr>
      </w:pPr>
      <w:r w:rsidRPr="00316831">
        <w:rPr>
          <w:rFonts w:cs="Times New Roman"/>
          <w:szCs w:val="24"/>
        </w:rPr>
        <w:t>La obra hace también una profunda invitación a renunciar y denunciar la injusticia, la corrupción y cualquier otro de</w:t>
      </w:r>
      <w:r>
        <w:rPr>
          <w:rFonts w:cs="Times New Roman"/>
          <w:szCs w:val="24"/>
        </w:rPr>
        <w:t>lito y vicio humano que desvirtúe</w:t>
      </w:r>
      <w:r w:rsidRPr="00316831">
        <w:rPr>
          <w:rFonts w:cs="Times New Roman"/>
          <w:szCs w:val="24"/>
        </w:rPr>
        <w:t xml:space="preserve"> la justicia, la equidad, la libertad, el bien común y el trabajo de los hombres honestos que buscan engrandecer no solamente su vida y la de sus familias, sino también la de su amada nación, logrando con ello la materialización de un estado de derecho que permita preservar la paz, en aras de desarrollar, innovar y fortalecer el comercio exterior y las adu</w:t>
      </w:r>
      <w:r>
        <w:rPr>
          <w:rFonts w:cs="Times New Roman"/>
          <w:szCs w:val="24"/>
        </w:rPr>
        <w:t>a</w:t>
      </w:r>
      <w:r w:rsidRPr="00316831">
        <w:rPr>
          <w:rFonts w:cs="Times New Roman"/>
          <w:szCs w:val="24"/>
        </w:rPr>
        <w:t xml:space="preserve">nas, por ser éstas una de las actividades no sólo de mayor importancia para el desarrollo económico y social del país, sino también como una herramienta capaz de contribuir al desarrollo humano, la justicia, la equidad y la paz entre los hombres y las naciones. </w:t>
      </w:r>
    </w:p>
    <w:p w:rsidR="00B80AD0" w:rsidRPr="00316831" w:rsidRDefault="00B80AD0" w:rsidP="00B80AD0">
      <w:pPr>
        <w:spacing w:line="240" w:lineRule="auto"/>
        <w:rPr>
          <w:rFonts w:cs="Times New Roman"/>
          <w:szCs w:val="24"/>
        </w:rPr>
      </w:pPr>
      <w:r w:rsidRPr="00316831">
        <w:rPr>
          <w:rFonts w:cs="Times New Roman"/>
          <w:szCs w:val="24"/>
        </w:rPr>
        <w:br w:type="page"/>
      </w:r>
    </w:p>
    <w:p w:rsidR="00B80AD0" w:rsidRPr="00316831" w:rsidRDefault="00B80AD0" w:rsidP="00A0315D">
      <w:pPr>
        <w:jc w:val="center"/>
        <w:rPr>
          <w:b/>
          <w:szCs w:val="24"/>
        </w:rPr>
      </w:pPr>
      <w:r w:rsidRPr="00316831">
        <w:rPr>
          <w:b/>
          <w:szCs w:val="24"/>
        </w:rPr>
        <w:lastRenderedPageBreak/>
        <w:t>Decálogo</w:t>
      </w:r>
    </w:p>
    <w:p w:rsidR="00A0315D" w:rsidRDefault="00B80AD0" w:rsidP="00A0315D">
      <w:pPr>
        <w:jc w:val="center"/>
        <w:rPr>
          <w:b/>
          <w:szCs w:val="24"/>
        </w:rPr>
      </w:pPr>
      <w:r w:rsidRPr="00316831">
        <w:rPr>
          <w:b/>
          <w:szCs w:val="24"/>
        </w:rPr>
        <w:t>Los mandamientos del profesionista en comercio exterior y aduanas.</w:t>
      </w:r>
    </w:p>
    <w:p w:rsidR="00A0315D" w:rsidRDefault="00A0315D" w:rsidP="00A0315D">
      <w:pPr>
        <w:jc w:val="center"/>
        <w:rPr>
          <w:b/>
          <w:szCs w:val="24"/>
        </w:rPr>
      </w:pPr>
    </w:p>
    <w:p w:rsidR="00B80AD0" w:rsidRDefault="00B80AD0" w:rsidP="00A0315D">
      <w:pPr>
        <w:jc w:val="center"/>
        <w:rPr>
          <w:b/>
          <w:szCs w:val="24"/>
        </w:rPr>
      </w:pPr>
      <w:r w:rsidRPr="00316831">
        <w:rPr>
          <w:b/>
          <w:szCs w:val="24"/>
        </w:rPr>
        <w:t>Base y sustento para la creación de una nueva filosofía en la profesionalización, innovación, facilitación y desarrollo del comercio exterior y las aduanas de México.</w:t>
      </w:r>
    </w:p>
    <w:p w:rsidR="005B1800" w:rsidRDefault="005B1800" w:rsidP="00B80AD0">
      <w:pPr>
        <w:rPr>
          <w:szCs w:val="24"/>
        </w:rPr>
      </w:pPr>
    </w:p>
    <w:p w:rsidR="00B80AD0" w:rsidRPr="00316831" w:rsidRDefault="00B80AD0" w:rsidP="00B80AD0">
      <w:pPr>
        <w:rPr>
          <w:szCs w:val="24"/>
        </w:rPr>
      </w:pPr>
      <w:r w:rsidRPr="00316831">
        <w:rPr>
          <w:szCs w:val="24"/>
        </w:rPr>
        <w:t>Honorables amigos y colegas, permítanme respetuosamente presentar el Decálogo de los siguientes mandamientos.</w:t>
      </w:r>
    </w:p>
    <w:p w:rsidR="005B1800" w:rsidRDefault="005B1800" w:rsidP="00B80AD0">
      <w:pPr>
        <w:rPr>
          <w:b/>
          <w:color w:val="984806" w:themeColor="accent6" w:themeShade="80"/>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Primer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ESTUDIA.</w:t>
      </w:r>
      <w:r w:rsidRPr="00316831">
        <w:rPr>
          <w:color w:val="984806" w:themeColor="accent6" w:themeShade="80"/>
          <w:szCs w:val="24"/>
        </w:rPr>
        <w:t xml:space="preserve"> </w:t>
      </w:r>
      <w:r w:rsidRPr="00316831">
        <w:rPr>
          <w:szCs w:val="24"/>
        </w:rPr>
        <w:t xml:space="preserve">El comercio exterior y las aduanas es un universo complejo y cambiante,  que requiere de  amplios y sólidos conocimientos en diversas ciencias, artes, técnicas y disciplinas humanas, ya que “no hay en el mundo profesión que contenga un conocimiento tan universal”. </w:t>
      </w:r>
    </w:p>
    <w:p w:rsidR="00B80AD0" w:rsidRPr="00316831" w:rsidRDefault="00B80AD0" w:rsidP="00B80AD0">
      <w:pPr>
        <w:ind w:left="1506"/>
        <w:contextualSpacing/>
        <w:rPr>
          <w:szCs w:val="24"/>
        </w:rPr>
      </w:pPr>
      <w:r w:rsidRPr="00316831">
        <w:rPr>
          <w:szCs w:val="24"/>
        </w:rPr>
        <w:t xml:space="preserve">Por lo tanto, ten presente que se requiere que hagas de las letras, la cultura, la investigación, la creatividad y la innovación, una herramienta cotidiana en tu vida, en aras de acrecentar con virtud el desarrollo de tus talentos, habilidades y relaciones humanas que indudablemente te llevaran con goce a los senderos de la felicidad.  </w:t>
      </w:r>
    </w:p>
    <w:p w:rsidR="00B80AD0" w:rsidRPr="00316831" w:rsidRDefault="00B80AD0" w:rsidP="00B80AD0">
      <w:pPr>
        <w:ind w:left="1506"/>
        <w:contextualSpacing/>
        <w:rPr>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Segundo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AMA TU PROFESIÓN.</w:t>
      </w:r>
      <w:r w:rsidRPr="00316831">
        <w:rPr>
          <w:color w:val="984806" w:themeColor="accent6" w:themeShade="80"/>
          <w:szCs w:val="24"/>
        </w:rPr>
        <w:t xml:space="preserve"> </w:t>
      </w:r>
      <w:r w:rsidRPr="00316831">
        <w:rPr>
          <w:szCs w:val="24"/>
        </w:rPr>
        <w:t>Ama tu profesión como la máxima expresión de tu espíritu, como la conquista de tus sueños y la innovación de tu ser.</w:t>
      </w:r>
    </w:p>
    <w:p w:rsidR="00B80AD0" w:rsidRPr="00316831" w:rsidRDefault="00B80AD0" w:rsidP="00B80AD0">
      <w:pPr>
        <w:ind w:left="1506"/>
        <w:contextualSpacing/>
        <w:rPr>
          <w:szCs w:val="24"/>
        </w:rPr>
      </w:pPr>
      <w:r w:rsidRPr="00316831">
        <w:rPr>
          <w:szCs w:val="24"/>
        </w:rPr>
        <w:t>Recuerda que el comercio exterior y las aduanas son un mundo fascinante de pasiones, y difícilmente  podrás apartarte de él, así que da lo mejor de tus talentos.</w:t>
      </w:r>
    </w:p>
    <w:p w:rsidR="00B80AD0" w:rsidRPr="00316831" w:rsidRDefault="00B80AD0" w:rsidP="00B80AD0">
      <w:pPr>
        <w:jc w:val="center"/>
        <w:rPr>
          <w:b/>
          <w:i/>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Tercer Mandamiento</w:t>
      </w:r>
    </w:p>
    <w:p w:rsidR="00B80AD0" w:rsidRPr="00966F4C" w:rsidRDefault="00B80AD0" w:rsidP="00966F4C">
      <w:pPr>
        <w:pStyle w:val="Prrafodelista"/>
        <w:numPr>
          <w:ilvl w:val="1"/>
          <w:numId w:val="10"/>
        </w:numPr>
        <w:spacing w:after="200" w:line="276" w:lineRule="auto"/>
        <w:rPr>
          <w:b/>
          <w:szCs w:val="24"/>
        </w:rPr>
      </w:pPr>
      <w:r w:rsidRPr="00316831">
        <w:rPr>
          <w:b/>
          <w:color w:val="984806" w:themeColor="accent6" w:themeShade="80"/>
          <w:szCs w:val="24"/>
        </w:rPr>
        <w:t xml:space="preserve">TRABAJA  EN  EQUIPO. </w:t>
      </w:r>
      <w:r w:rsidRPr="00316831">
        <w:rPr>
          <w:szCs w:val="24"/>
        </w:rPr>
        <w:t>El comercio exterior y las aduanas, “son a las naciones, lo que el trabajo a los hombres”, una fuente digna y legítima de riqueza.</w:t>
      </w:r>
    </w:p>
    <w:p w:rsidR="00966F4C" w:rsidRDefault="00B80AD0" w:rsidP="00B80AD0">
      <w:pPr>
        <w:ind w:left="1506"/>
        <w:contextualSpacing/>
        <w:rPr>
          <w:szCs w:val="24"/>
        </w:rPr>
      </w:pPr>
      <w:r w:rsidRPr="00316831">
        <w:rPr>
          <w:szCs w:val="24"/>
        </w:rPr>
        <w:t xml:space="preserve">Recuerda que éste es un trabajo que se realiza en equipo, las mercancías se mueven por el mundo de acuerdo a las leyes que rigen la logística y los mercados, pero las leyes que guían el trabajo de los hombres deben ser aquéllas que se vinculan con la hermandad para </w:t>
      </w:r>
    </w:p>
    <w:p w:rsidR="00966F4C" w:rsidRDefault="00966F4C" w:rsidP="00966F4C">
      <w:pPr>
        <w:ind w:left="1506"/>
        <w:contextualSpacing/>
        <w:jc w:val="right"/>
        <w:rPr>
          <w:szCs w:val="24"/>
        </w:rPr>
      </w:pPr>
      <w:r>
        <w:rPr>
          <w:szCs w:val="24"/>
        </w:rPr>
        <w:t>93</w:t>
      </w:r>
    </w:p>
    <w:p w:rsidR="00B80AD0" w:rsidRPr="00316831" w:rsidRDefault="00B80AD0" w:rsidP="00966F4C">
      <w:pPr>
        <w:ind w:left="1506" w:firstLine="0"/>
        <w:contextualSpacing/>
        <w:rPr>
          <w:szCs w:val="24"/>
        </w:rPr>
      </w:pPr>
      <w:proofErr w:type="gramStart"/>
      <w:r w:rsidRPr="00316831">
        <w:rPr>
          <w:szCs w:val="24"/>
        </w:rPr>
        <w:lastRenderedPageBreak/>
        <w:t>el</w:t>
      </w:r>
      <w:proofErr w:type="gramEnd"/>
      <w:r w:rsidRPr="00316831">
        <w:rPr>
          <w:szCs w:val="24"/>
        </w:rPr>
        <w:t xml:space="preserve">  mayor y mejor esfuerzo de querer y hacer siempre bien las cosas; ello como producto de la voluntad y el apetito racional de entender los retos y dificultades que envuelven al comercio exterior y las aduanas, así que nunca dudes en aportar  con virtud y talento, lo que a tu alma, mente, corazón y manos les corresponda dar para  facilitar y controlar la actividad del comercio exterior y aduanera de nuestro país.</w:t>
      </w:r>
    </w:p>
    <w:p w:rsidR="00B80AD0" w:rsidRDefault="00B80AD0" w:rsidP="00B80AD0">
      <w:pPr>
        <w:rPr>
          <w:b/>
          <w:color w:val="984806" w:themeColor="accent6" w:themeShade="80"/>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Cuarto Mandamiento</w:t>
      </w:r>
    </w:p>
    <w:p w:rsidR="00B80AD0" w:rsidRPr="00316831" w:rsidRDefault="00B80AD0" w:rsidP="00B80AD0">
      <w:pPr>
        <w:pStyle w:val="Prrafodelista"/>
        <w:numPr>
          <w:ilvl w:val="1"/>
          <w:numId w:val="10"/>
        </w:numPr>
        <w:spacing w:after="200" w:line="276" w:lineRule="auto"/>
        <w:rPr>
          <w:b/>
          <w:szCs w:val="24"/>
        </w:rPr>
      </w:pPr>
      <w:r w:rsidRPr="00316831">
        <w:rPr>
          <w:b/>
          <w:color w:val="984806" w:themeColor="accent6" w:themeShade="80"/>
          <w:szCs w:val="24"/>
        </w:rPr>
        <w:t>LUCHA.</w:t>
      </w:r>
      <w:r w:rsidRPr="00316831">
        <w:rPr>
          <w:color w:val="984806" w:themeColor="accent6" w:themeShade="80"/>
          <w:szCs w:val="24"/>
        </w:rPr>
        <w:t xml:space="preserve"> </w:t>
      </w:r>
      <w:r w:rsidRPr="00316831">
        <w:rPr>
          <w:szCs w:val="24"/>
        </w:rPr>
        <w:t>El comercio exterior y su quehacer en las aduanas “se da de momento a momento”, poco tiempo queda para los vicio</w:t>
      </w:r>
      <w:r>
        <w:rPr>
          <w:szCs w:val="24"/>
        </w:rPr>
        <w:t>s y el ocio, así que apresura tu</w:t>
      </w:r>
      <w:r w:rsidRPr="00316831">
        <w:rPr>
          <w:szCs w:val="24"/>
        </w:rPr>
        <w:t xml:space="preserve"> paso de manera precisa y certera para resolver las necesidades de tus clientes y las dificultades de tus negocios.</w:t>
      </w:r>
    </w:p>
    <w:p w:rsidR="00B80AD0" w:rsidRPr="00316831" w:rsidRDefault="00B80AD0" w:rsidP="00B80AD0">
      <w:pPr>
        <w:ind w:left="1440"/>
        <w:contextualSpacing/>
        <w:rPr>
          <w:b/>
          <w:szCs w:val="24"/>
        </w:rPr>
      </w:pPr>
    </w:p>
    <w:p w:rsidR="00B80AD0" w:rsidRPr="00316831" w:rsidRDefault="00B80AD0" w:rsidP="00B80AD0">
      <w:pPr>
        <w:ind w:left="1506"/>
        <w:contextualSpacing/>
        <w:rPr>
          <w:szCs w:val="24"/>
        </w:rPr>
      </w:pPr>
      <w:r w:rsidRPr="00316831">
        <w:rPr>
          <w:szCs w:val="24"/>
        </w:rPr>
        <w:t>Ten siempre presente que el tiempo s</w:t>
      </w:r>
      <w:r>
        <w:rPr>
          <w:szCs w:val="24"/>
        </w:rPr>
        <w:t>olamente se convierte en aliado</w:t>
      </w:r>
      <w:r w:rsidRPr="00316831">
        <w:rPr>
          <w:szCs w:val="24"/>
        </w:rPr>
        <w:t xml:space="preserve"> de los que respetan la naturaleza de sus fuerzas, así que acompasa con él, el ritmo de tu caminar por la vida para lograr el éxito y el reconocimiento deseados. </w:t>
      </w:r>
    </w:p>
    <w:p w:rsidR="00B80AD0" w:rsidRPr="00316831" w:rsidRDefault="00B80AD0" w:rsidP="00B80AD0">
      <w:pPr>
        <w:rPr>
          <w:b/>
          <w:color w:val="984806" w:themeColor="accent6" w:themeShade="80"/>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Quinto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SE HUMILDE.</w:t>
      </w:r>
      <w:r w:rsidRPr="00316831">
        <w:rPr>
          <w:color w:val="984806" w:themeColor="accent6" w:themeShade="80"/>
          <w:szCs w:val="24"/>
        </w:rPr>
        <w:t xml:space="preserve"> </w:t>
      </w:r>
      <w:r w:rsidRPr="00316831">
        <w:rPr>
          <w:szCs w:val="24"/>
        </w:rPr>
        <w:t xml:space="preserve">La humildad es alimento para el alma y la mente, nunca dudes en enseñar con amor y aprender con respeto y alegría de aquel que extiende su mano para compartirte su experiencia, su sabiduría y su verdad, ya que por sencillas que parezcan sus ropas y sus palabras, éstas serán fuente legítima de riqueza para la conquista de tus  mejores logros en el comercio exterior y las aduanas. </w:t>
      </w:r>
    </w:p>
    <w:p w:rsidR="00B80AD0" w:rsidRPr="00316831" w:rsidRDefault="00B80AD0" w:rsidP="00B80AD0">
      <w:pPr>
        <w:ind w:left="1440"/>
        <w:contextualSpacing/>
        <w:rPr>
          <w:szCs w:val="24"/>
        </w:rPr>
      </w:pPr>
      <w:r w:rsidRPr="00316831">
        <w:rPr>
          <w:szCs w:val="24"/>
        </w:rPr>
        <w:t xml:space="preserve">No olvides que “la enseñanza es un noble acto de amor a la que debemos de contribuir todos con humildad y respeto”. </w:t>
      </w:r>
    </w:p>
    <w:p w:rsidR="00B80AD0" w:rsidRPr="00316831" w:rsidRDefault="00B80AD0" w:rsidP="00B80AD0">
      <w:pPr>
        <w:rPr>
          <w:b/>
          <w:color w:val="984806" w:themeColor="accent6" w:themeShade="80"/>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Sexto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SE LEAL.</w:t>
      </w:r>
      <w:r w:rsidRPr="00316831">
        <w:rPr>
          <w:color w:val="984806" w:themeColor="accent6" w:themeShade="80"/>
          <w:szCs w:val="24"/>
        </w:rPr>
        <w:t xml:space="preserve"> </w:t>
      </w:r>
      <w:r w:rsidRPr="00316831">
        <w:rPr>
          <w:szCs w:val="24"/>
        </w:rPr>
        <w:t>Da honor a tus palabras y a tus hechos, quien te mandata y encomienda sus actos de comercio, así como el despacho de sus mercancías, cree en ti como un verdadero profesionista del comercio exterior y las aduanas, por más, confía en que acercaras sus mercancías a buen puerto y cumplirás a cabalidad con los aranceles y las regulaciones que exigen las leyes y los tratados internacionales, poniendo así en tus manos, su patrimonio, y más aún, su preciada libertad y la continuidad de su empresa, que es la gran conquista y logro de su vida.</w:t>
      </w:r>
    </w:p>
    <w:p w:rsidR="00B80AD0" w:rsidRDefault="00B80AD0" w:rsidP="00B80AD0">
      <w:pPr>
        <w:rPr>
          <w:b/>
          <w:color w:val="984806" w:themeColor="accent6" w:themeShade="80"/>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Séptimo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AMA A TU PAÍS.</w:t>
      </w:r>
      <w:r w:rsidRPr="00316831">
        <w:rPr>
          <w:color w:val="984806" w:themeColor="accent6" w:themeShade="80"/>
          <w:szCs w:val="24"/>
        </w:rPr>
        <w:t xml:space="preserve"> </w:t>
      </w:r>
      <w:r w:rsidRPr="00316831">
        <w:rPr>
          <w:szCs w:val="24"/>
        </w:rPr>
        <w:t xml:space="preserve">Dios ha sido generoso con esta tierra en la que nacimos (México), y en ella puso la amplia mar, los grandes ríos, los verdes valles, el inmenso desierto y la alta montaña, para observar desde ahí el resto del mundo de donde han venido y continúan arribando, viejas naves y modernos buques para intercambiar mediante el comercio exterior de nuestras aduanas, lo que de manera limitada a sus naciones hace falta. </w:t>
      </w:r>
    </w:p>
    <w:p w:rsidR="00B80AD0" w:rsidRPr="00316831" w:rsidRDefault="00B80AD0" w:rsidP="00B80AD0">
      <w:pPr>
        <w:ind w:left="1506"/>
        <w:contextualSpacing/>
        <w:rPr>
          <w:szCs w:val="24"/>
        </w:rPr>
      </w:pPr>
      <w:r w:rsidRPr="00316831">
        <w:rPr>
          <w:szCs w:val="24"/>
        </w:rPr>
        <w:t>Ten fe y no dejes de creer en el comercio exterior y las aduanas como un instrumento capaz de contribuir al desarrollo económico, la justicia, la equidad, la libertad, el bien común de la sociedad y la paz ente los hombres y las naciones.</w:t>
      </w:r>
    </w:p>
    <w:p w:rsidR="00B80AD0" w:rsidRDefault="00B80AD0" w:rsidP="00B80AD0">
      <w:pPr>
        <w:rPr>
          <w:b/>
          <w:color w:val="984806" w:themeColor="accent6" w:themeShade="80"/>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Octavo Mandamiento</w:t>
      </w:r>
    </w:p>
    <w:p w:rsidR="00B80AD0" w:rsidRPr="00316831" w:rsidRDefault="00B80AD0" w:rsidP="00B80AD0">
      <w:pPr>
        <w:pStyle w:val="Prrafodelista"/>
        <w:numPr>
          <w:ilvl w:val="1"/>
          <w:numId w:val="10"/>
        </w:numPr>
        <w:spacing w:after="200" w:line="276" w:lineRule="auto"/>
        <w:rPr>
          <w:b/>
          <w:szCs w:val="24"/>
        </w:rPr>
      </w:pPr>
      <w:r w:rsidRPr="00316831">
        <w:rPr>
          <w:b/>
          <w:color w:val="984806" w:themeColor="accent6" w:themeShade="80"/>
          <w:szCs w:val="24"/>
        </w:rPr>
        <w:t xml:space="preserve">PRACTICA LA ÉTICA Y LA MORAL. </w:t>
      </w:r>
      <w:r w:rsidRPr="00316831">
        <w:rPr>
          <w:szCs w:val="24"/>
        </w:rPr>
        <w:t>El comercio exterior y las aduanas, ofrecen grandes beneficios a quienes lo ejercen con profesionalismo, dignidad, talento, trabajo y pasión, pero más beneficia y engrandece a quienes lo hacen bajo la égida de los valores y el respeto a la dignidad humana, aun cuando el cálculo de nuestra razón, no nos permita comp</w:t>
      </w:r>
      <w:r>
        <w:rPr>
          <w:szCs w:val="24"/>
        </w:rPr>
        <w:t xml:space="preserve">render con precisión y certeza, </w:t>
      </w:r>
      <w:r w:rsidRPr="00316831">
        <w:rPr>
          <w:szCs w:val="24"/>
        </w:rPr>
        <w:t>qué es realmente lo bueno y lo malo.</w:t>
      </w:r>
    </w:p>
    <w:p w:rsidR="00B80AD0" w:rsidRPr="00316831" w:rsidRDefault="00B80AD0" w:rsidP="00B80AD0">
      <w:pPr>
        <w:ind w:left="1506"/>
        <w:contextualSpacing/>
        <w:rPr>
          <w:szCs w:val="24"/>
        </w:rPr>
      </w:pPr>
      <w:r w:rsidRPr="00316831">
        <w:rPr>
          <w:szCs w:val="24"/>
        </w:rPr>
        <w:t>Ten siempre presente que la fortaleza de tu ser y la amalgama de tu ética y tu moral, hacen que la vida sea más afable y llevadera en nuestro corto caminar por los senderos de la vida que decidimos entregar a nuestra honorable profesión del comercio exterior y las aduanas.</w:t>
      </w:r>
    </w:p>
    <w:p w:rsidR="00B80AD0" w:rsidRPr="00316831" w:rsidRDefault="00B80AD0" w:rsidP="00B80AD0">
      <w:pPr>
        <w:rPr>
          <w:b/>
          <w:i/>
          <w:szCs w:val="24"/>
        </w:rPr>
      </w:pPr>
    </w:p>
    <w:p w:rsidR="00B80AD0" w:rsidRPr="00316831" w:rsidRDefault="00B80AD0" w:rsidP="00B80AD0">
      <w:pPr>
        <w:rPr>
          <w:b/>
          <w:color w:val="984806" w:themeColor="accent6" w:themeShade="80"/>
          <w:szCs w:val="24"/>
        </w:rPr>
      </w:pPr>
      <w:r w:rsidRPr="00316831">
        <w:rPr>
          <w:b/>
          <w:color w:val="984806" w:themeColor="accent6" w:themeShade="80"/>
          <w:szCs w:val="24"/>
        </w:rPr>
        <w:t>Noveno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 xml:space="preserve">BUSCA LA JUSTICIA, LA EQUIDAD Y LA PAZ.  </w:t>
      </w:r>
      <w:r w:rsidRPr="00316831">
        <w:rPr>
          <w:szCs w:val="24"/>
        </w:rPr>
        <w:t>Denuncia la injusticia, el contrabando, la subvaluación, el fraude, la corrupción, la violación a los derechos humanos, el indebido ejercicio de las prácticas desleales del comercio, la falsedad en origen  y cualquier otro  delito y vicio que desvirtúe la justicia, la equidad,  la libertad, el bien común, la transparencia y el trabajo de los hombres honestos que hacen de su labor cotidiana en el comercio exterior y las aduanas, una forma perene de engrandecer a su nación y dignificar sus vidas para llevar de manera digna a las mesas de sus casas, el pan que han de dar de comer sus hijos.</w:t>
      </w:r>
    </w:p>
    <w:p w:rsidR="00B80AD0" w:rsidRDefault="00B80AD0" w:rsidP="00B80AD0">
      <w:pPr>
        <w:pStyle w:val="Prrafodelista"/>
        <w:ind w:left="1506"/>
        <w:rPr>
          <w:szCs w:val="24"/>
        </w:rPr>
      </w:pPr>
    </w:p>
    <w:p w:rsidR="00966F4C" w:rsidRPr="00316831" w:rsidRDefault="00966F4C" w:rsidP="00966F4C">
      <w:pPr>
        <w:pStyle w:val="Prrafodelista"/>
        <w:ind w:left="1506"/>
        <w:jc w:val="right"/>
        <w:rPr>
          <w:szCs w:val="24"/>
        </w:rPr>
      </w:pPr>
      <w:r>
        <w:rPr>
          <w:szCs w:val="24"/>
        </w:rPr>
        <w:t>95</w:t>
      </w:r>
    </w:p>
    <w:p w:rsidR="00B80AD0" w:rsidRPr="00316831" w:rsidRDefault="00B80AD0" w:rsidP="00B80AD0">
      <w:pPr>
        <w:pStyle w:val="Prrafodelista"/>
        <w:ind w:left="1506"/>
        <w:rPr>
          <w:szCs w:val="24"/>
        </w:rPr>
      </w:pPr>
      <w:r>
        <w:rPr>
          <w:szCs w:val="24"/>
        </w:rPr>
        <w:lastRenderedPageBreak/>
        <w:t>Recuerda que la j</w:t>
      </w:r>
      <w:r w:rsidRPr="00316831">
        <w:rPr>
          <w:szCs w:val="24"/>
        </w:rPr>
        <w:t xml:space="preserve">usticia, la equidad y la libertad son el único bien suntuario, inalienable, e insustituible para los hombres y las naciones, y la ley, el  instrumento más idóneo y eficaz para lograr el estado de derecho y la preservación de la paz.  </w:t>
      </w:r>
    </w:p>
    <w:p w:rsidR="00B80AD0" w:rsidRPr="00316831" w:rsidRDefault="00B80AD0" w:rsidP="00B80AD0">
      <w:pPr>
        <w:rPr>
          <w:b/>
          <w:color w:val="984806" w:themeColor="accent6" w:themeShade="80"/>
          <w:szCs w:val="24"/>
        </w:rPr>
      </w:pPr>
      <w:r w:rsidRPr="00316831">
        <w:rPr>
          <w:b/>
          <w:color w:val="984806" w:themeColor="accent6" w:themeShade="80"/>
          <w:szCs w:val="24"/>
        </w:rPr>
        <w:t>Decimo Mandamiento</w:t>
      </w:r>
    </w:p>
    <w:p w:rsidR="00B80AD0" w:rsidRPr="00316831" w:rsidRDefault="00B80AD0" w:rsidP="00B80AD0">
      <w:pPr>
        <w:pStyle w:val="Prrafodelista"/>
        <w:numPr>
          <w:ilvl w:val="1"/>
          <w:numId w:val="10"/>
        </w:numPr>
        <w:spacing w:after="200" w:line="276" w:lineRule="auto"/>
        <w:rPr>
          <w:szCs w:val="24"/>
        </w:rPr>
      </w:pPr>
      <w:r w:rsidRPr="00316831">
        <w:rPr>
          <w:b/>
          <w:color w:val="984806" w:themeColor="accent6" w:themeShade="80"/>
          <w:szCs w:val="24"/>
        </w:rPr>
        <w:t>HEREDA TUS LOGROS.</w:t>
      </w:r>
      <w:r w:rsidRPr="00316831">
        <w:rPr>
          <w:color w:val="984806" w:themeColor="accent6" w:themeShade="80"/>
          <w:szCs w:val="24"/>
        </w:rPr>
        <w:t xml:space="preserve"> </w:t>
      </w:r>
      <w:r w:rsidRPr="00316831">
        <w:rPr>
          <w:szCs w:val="24"/>
        </w:rPr>
        <w:t xml:space="preserve">Hereda a tus hijos la semilla de tus logros y habilidades adquiridas en el ejercicio de tu profesión del comercio exterior y las aduanas, ellos querrán con tu ejemplo seguir tus pasos, y sabrán cuidar y cosechar los frutos que alimentan el espíritu humano de tan noble </w:t>
      </w:r>
      <w:r w:rsidRPr="00316831">
        <w:rPr>
          <w:i/>
          <w:szCs w:val="24"/>
        </w:rPr>
        <w:t xml:space="preserve">y </w:t>
      </w:r>
      <w:r w:rsidRPr="00316831">
        <w:rPr>
          <w:szCs w:val="24"/>
        </w:rPr>
        <w:t xml:space="preserve">apasionante profesión, siendo éste el mejor y más grande honor reconocido a tus logros.  </w:t>
      </w:r>
    </w:p>
    <w:p w:rsidR="00B80AD0" w:rsidRPr="00316831" w:rsidRDefault="00B80AD0" w:rsidP="00B80AD0">
      <w:pPr>
        <w:ind w:left="1506"/>
        <w:contextualSpacing/>
        <w:rPr>
          <w:szCs w:val="24"/>
        </w:rPr>
      </w:pPr>
      <w:r w:rsidRPr="00316831">
        <w:rPr>
          <w:szCs w:val="24"/>
        </w:rPr>
        <w:t>Ten presente también, que cada mercancía importada o exportada, contiene en su sustancia corpórea, la cultura universal y la idiosincrasia de los pueblos, así que no dudes también en heredarle al mundo la grandeza de nuestra nación.</w:t>
      </w:r>
    </w:p>
    <w:p w:rsidR="00B80AD0" w:rsidRPr="00316831" w:rsidRDefault="00B80AD0" w:rsidP="00B80AD0">
      <w:pPr>
        <w:ind w:left="1506"/>
        <w:contextualSpacing/>
        <w:rPr>
          <w:i/>
          <w:szCs w:val="24"/>
        </w:rPr>
      </w:pPr>
    </w:p>
    <w:p w:rsidR="00B80AD0" w:rsidRDefault="00B80AD0" w:rsidP="00B80AD0">
      <w:pPr>
        <w:rPr>
          <w:b/>
          <w:color w:val="000000" w:themeColor="text1"/>
          <w:szCs w:val="24"/>
        </w:rPr>
      </w:pPr>
      <w:r w:rsidRPr="00316831">
        <w:rPr>
          <w:b/>
          <w:color w:val="000000" w:themeColor="text1"/>
          <w:szCs w:val="24"/>
        </w:rPr>
        <w:br w:type="page"/>
      </w:r>
    </w:p>
    <w:p w:rsidR="00B80AD0" w:rsidRDefault="00B80AD0" w:rsidP="00B80AD0">
      <w:pPr>
        <w:rPr>
          <w:b/>
          <w:color w:val="000000" w:themeColor="text1"/>
          <w:szCs w:val="24"/>
        </w:rPr>
      </w:pPr>
      <w:r>
        <w:rPr>
          <w:b/>
          <w:color w:val="000000" w:themeColor="text1"/>
          <w:szCs w:val="24"/>
        </w:rPr>
        <w:lastRenderedPageBreak/>
        <w:t>Fuentes de consulta</w:t>
      </w:r>
    </w:p>
    <w:p w:rsidR="00B80AD0" w:rsidRDefault="00B80AD0" w:rsidP="00B80AD0">
      <w:pPr>
        <w:rPr>
          <w:b/>
          <w:szCs w:val="24"/>
        </w:rPr>
      </w:pPr>
    </w:p>
    <w:p w:rsidR="00B80AD0" w:rsidRPr="00316831" w:rsidRDefault="00B80AD0" w:rsidP="00B80AD0">
      <w:pPr>
        <w:rPr>
          <w:szCs w:val="24"/>
        </w:rPr>
      </w:pPr>
      <w:r w:rsidRPr="00AE09F3">
        <w:rPr>
          <w:szCs w:val="24"/>
        </w:rPr>
        <w:t>Correa Alcalá, César Omar</w:t>
      </w:r>
      <w:r w:rsidRPr="00316831">
        <w:rPr>
          <w:szCs w:val="24"/>
        </w:rPr>
        <w:t xml:space="preserve"> </w:t>
      </w:r>
      <w:r w:rsidRPr="00AE09F3">
        <w:rPr>
          <w:i/>
          <w:szCs w:val="24"/>
        </w:rPr>
        <w:t>INCOTERMS y logística comercial internacional</w:t>
      </w:r>
      <w:r w:rsidRPr="00316831">
        <w:rPr>
          <w:szCs w:val="24"/>
        </w:rPr>
        <w:t xml:space="preserve"> (Operativa Teórico-Práctica del Derecho de Comercio Internacional, en el Derecho de Comercio Exterior y en el Dere</w:t>
      </w:r>
      <w:r>
        <w:rPr>
          <w:szCs w:val="24"/>
        </w:rPr>
        <w:t>cho Aduanero, México, Edit. DERCOEXA, 2</w:t>
      </w:r>
      <w:r w:rsidRPr="00316831">
        <w:rPr>
          <w:szCs w:val="24"/>
        </w:rPr>
        <w:t>015.</w:t>
      </w:r>
    </w:p>
    <w:p w:rsidR="00B80AD0" w:rsidRPr="00316831" w:rsidRDefault="00B80AD0" w:rsidP="00B80AD0">
      <w:pPr>
        <w:rPr>
          <w:szCs w:val="24"/>
        </w:rPr>
      </w:pPr>
      <w:r>
        <w:rPr>
          <w:szCs w:val="24"/>
        </w:rPr>
        <w:t>C</w:t>
      </w:r>
      <w:r w:rsidRPr="00AE09F3">
        <w:rPr>
          <w:szCs w:val="24"/>
        </w:rPr>
        <w:t xml:space="preserve">orrea </w:t>
      </w:r>
      <w:r>
        <w:rPr>
          <w:szCs w:val="24"/>
        </w:rPr>
        <w:t>A</w:t>
      </w:r>
      <w:r w:rsidRPr="00AE09F3">
        <w:rPr>
          <w:szCs w:val="24"/>
        </w:rPr>
        <w:t>lcalá, César Omar</w:t>
      </w:r>
      <w:r w:rsidRPr="00316831">
        <w:rPr>
          <w:szCs w:val="24"/>
        </w:rPr>
        <w:t xml:space="preserve">. </w:t>
      </w:r>
      <w:r w:rsidRPr="00AE09F3">
        <w:rPr>
          <w:i/>
          <w:szCs w:val="24"/>
        </w:rPr>
        <w:t>Glosario Básico de Términos de Derecho Aduanero y Derecho de Comercio Exterior</w:t>
      </w:r>
      <w:r>
        <w:rPr>
          <w:szCs w:val="24"/>
        </w:rPr>
        <w:t>, México, Edit. DERCOEXA, 2</w:t>
      </w:r>
      <w:r w:rsidRPr="00316831">
        <w:rPr>
          <w:szCs w:val="24"/>
        </w:rPr>
        <w:t>011.</w:t>
      </w:r>
    </w:p>
    <w:p w:rsidR="00B80AD0" w:rsidRPr="00316831" w:rsidRDefault="00B80AD0" w:rsidP="00B80AD0">
      <w:pPr>
        <w:rPr>
          <w:b/>
          <w:szCs w:val="24"/>
        </w:rPr>
      </w:pPr>
      <w:r w:rsidRPr="00316831">
        <w:rPr>
          <w:b/>
          <w:szCs w:val="24"/>
        </w:rPr>
        <w:t xml:space="preserve">Asesoría </w:t>
      </w:r>
      <w:r>
        <w:rPr>
          <w:b/>
          <w:szCs w:val="24"/>
        </w:rPr>
        <w:t>t</w:t>
      </w:r>
      <w:r w:rsidRPr="00316831">
        <w:rPr>
          <w:b/>
          <w:szCs w:val="24"/>
        </w:rPr>
        <w:t>écnica</w:t>
      </w:r>
    </w:p>
    <w:p w:rsidR="00B80AD0" w:rsidRPr="00A82FDE" w:rsidRDefault="00B80AD0" w:rsidP="00B80AD0">
      <w:pPr>
        <w:rPr>
          <w:szCs w:val="24"/>
        </w:rPr>
      </w:pPr>
      <w:r w:rsidRPr="00A82FDE">
        <w:rPr>
          <w:szCs w:val="24"/>
        </w:rPr>
        <w:t>Dr. Máximo Carvajal Contreras</w:t>
      </w:r>
    </w:p>
    <w:p w:rsidR="00B80AD0" w:rsidRPr="00316831" w:rsidRDefault="00B80AD0" w:rsidP="00B80AD0">
      <w:pPr>
        <w:rPr>
          <w:szCs w:val="24"/>
        </w:rPr>
      </w:pPr>
      <w:r w:rsidRPr="00316831">
        <w:rPr>
          <w:szCs w:val="24"/>
        </w:rPr>
        <w:t xml:space="preserve">Catedrático de la Facultad de Derecho de la UNAM e Investigador del Instituto de Investigaciones Jurídicas. </w:t>
      </w:r>
    </w:p>
    <w:p w:rsidR="00B80AD0" w:rsidRPr="00A82FDE" w:rsidRDefault="00B80AD0" w:rsidP="00B80AD0">
      <w:pPr>
        <w:rPr>
          <w:szCs w:val="24"/>
        </w:rPr>
      </w:pPr>
      <w:r w:rsidRPr="00A82FDE">
        <w:rPr>
          <w:szCs w:val="24"/>
        </w:rPr>
        <w:t xml:space="preserve">Dr. Jorge </w:t>
      </w:r>
      <w:proofErr w:type="spellStart"/>
      <w:r w:rsidRPr="00A82FDE">
        <w:rPr>
          <w:szCs w:val="24"/>
        </w:rPr>
        <w:t>Witker</w:t>
      </w:r>
      <w:proofErr w:type="spellEnd"/>
      <w:r w:rsidRPr="00A82FDE">
        <w:rPr>
          <w:szCs w:val="24"/>
        </w:rPr>
        <w:t xml:space="preserve"> Velásquez</w:t>
      </w:r>
    </w:p>
    <w:p w:rsidR="00B80AD0" w:rsidRDefault="00B80AD0" w:rsidP="00966F4C">
      <w:pPr>
        <w:rPr>
          <w:noProof/>
          <w:szCs w:val="24"/>
        </w:rPr>
      </w:pPr>
      <w:r w:rsidRPr="00316831">
        <w:rPr>
          <w:szCs w:val="24"/>
        </w:rPr>
        <w:t>Ex Director y Catedrático de la Facultad de Derecho de la UNAM.</w:t>
      </w: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Default="00966F4C" w:rsidP="00966F4C">
      <w:pPr>
        <w:rPr>
          <w:noProof/>
          <w:szCs w:val="24"/>
        </w:rPr>
      </w:pPr>
    </w:p>
    <w:p w:rsidR="00966F4C" w:rsidRPr="00316831" w:rsidRDefault="00966F4C" w:rsidP="00966F4C">
      <w:pPr>
        <w:jc w:val="right"/>
        <w:rPr>
          <w:noProof/>
          <w:szCs w:val="24"/>
        </w:rPr>
      </w:pPr>
      <w:r>
        <w:rPr>
          <w:noProof/>
          <w:szCs w:val="24"/>
        </w:rPr>
        <w:t>97</w:t>
      </w:r>
      <w:bookmarkStart w:id="0" w:name="_GoBack"/>
      <w:bookmarkEnd w:id="0"/>
    </w:p>
    <w:sectPr w:rsidR="00966F4C" w:rsidRPr="00316831" w:rsidSect="005D1B9D">
      <w:headerReference w:type="even" r:id="rId14"/>
      <w:headerReference w:type="default" r:id="rId15"/>
      <w:footerReference w:type="default" r:id="rId16"/>
      <w:pgSz w:w="12240" w:h="15840" w:code="1"/>
      <w:pgMar w:top="1985" w:right="1134" w:bottom="1134" w:left="1134" w:header="709" w:footer="709" w:gutter="0"/>
      <w:pgNumType w:start="1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2FC" w:rsidRDefault="009702FC" w:rsidP="00541C1A">
      <w:pPr>
        <w:spacing w:line="240" w:lineRule="auto"/>
      </w:pPr>
      <w:r>
        <w:separator/>
      </w:r>
    </w:p>
  </w:endnote>
  <w:endnote w:type="continuationSeparator" w:id="0">
    <w:p w:rsidR="009702FC" w:rsidRDefault="009702FC" w:rsidP="00541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TT) Bold">
    <w:panose1 w:val="00000000000000000000"/>
    <w:charset w:val="00"/>
    <w:family w:val="auto"/>
    <w:notTrueType/>
    <w:pitch w:val="default"/>
    <w:sig w:usb0="00000003" w:usb1="00000000" w:usb2="00000000" w:usb3="00000000" w:csb0="00000001" w:csb1="00000000"/>
  </w:font>
  <w:font w:name="Gabo Drive">
    <w:altName w:val="Arial"/>
    <w:panose1 w:val="00000000000000000000"/>
    <w:charset w:val="00"/>
    <w:family w:val="swiss"/>
    <w:notTrueType/>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1A" w:rsidRDefault="00541C1A">
    <w:pPr>
      <w:pStyle w:val="Piedepgina"/>
      <w:jc w:val="right"/>
    </w:pPr>
  </w:p>
  <w:p w:rsidR="00541C1A" w:rsidRDefault="00541C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2FC" w:rsidRDefault="009702FC" w:rsidP="00541C1A">
      <w:pPr>
        <w:spacing w:line="240" w:lineRule="auto"/>
      </w:pPr>
      <w:r>
        <w:separator/>
      </w:r>
    </w:p>
  </w:footnote>
  <w:footnote w:type="continuationSeparator" w:id="0">
    <w:p w:rsidR="009702FC" w:rsidRDefault="009702FC" w:rsidP="00541C1A">
      <w:pPr>
        <w:spacing w:line="240" w:lineRule="auto"/>
      </w:pPr>
      <w:r>
        <w:continuationSeparator/>
      </w:r>
    </w:p>
  </w:footnote>
  <w:footnote w:id="1">
    <w:p w:rsidR="00B80AD0" w:rsidRDefault="00B80AD0" w:rsidP="00B80AD0">
      <w:pPr>
        <w:pStyle w:val="Textonotapie"/>
        <w:jc w:val="both"/>
        <w:rPr>
          <w:rFonts w:ascii="Garamond" w:hAnsi="Garamond"/>
          <w:sz w:val="22"/>
          <w:szCs w:val="22"/>
          <w:lang w:val="es-MX"/>
        </w:rPr>
      </w:pPr>
      <w:r w:rsidRPr="004B69C8">
        <w:rPr>
          <w:rStyle w:val="Refdenotaalpie"/>
          <w:rFonts w:ascii="Garamond" w:hAnsi="Garamond"/>
          <w:sz w:val="22"/>
          <w:szCs w:val="22"/>
        </w:rPr>
        <w:footnoteRef/>
      </w:r>
      <w:r w:rsidRPr="004B69C8">
        <w:rPr>
          <w:rFonts w:ascii="Garamond" w:hAnsi="Garamond"/>
          <w:sz w:val="22"/>
          <w:szCs w:val="22"/>
        </w:rPr>
        <w:t xml:space="preserve"> </w:t>
      </w:r>
      <w:r w:rsidRPr="004B69C8">
        <w:rPr>
          <w:rFonts w:ascii="Garamond" w:hAnsi="Garamond"/>
          <w:sz w:val="22"/>
          <w:szCs w:val="22"/>
          <w:lang w:val="es-MX"/>
        </w:rPr>
        <w:t xml:space="preserve">El texto es una parte de un documento mayor que se espera editar próximamente. El mismo cuenta con la asesoría de los doctores Máximo Carvajal Contreras y Jorge </w:t>
      </w:r>
      <w:proofErr w:type="spellStart"/>
      <w:r w:rsidRPr="004B69C8">
        <w:rPr>
          <w:rFonts w:ascii="Garamond" w:hAnsi="Garamond"/>
          <w:sz w:val="22"/>
          <w:szCs w:val="22"/>
          <w:lang w:val="es-MX"/>
        </w:rPr>
        <w:t>Witker</w:t>
      </w:r>
      <w:proofErr w:type="spellEnd"/>
      <w:r w:rsidRPr="004B69C8">
        <w:rPr>
          <w:rFonts w:ascii="Garamond" w:hAnsi="Garamond"/>
          <w:sz w:val="22"/>
          <w:szCs w:val="22"/>
          <w:lang w:val="es-MX"/>
        </w:rPr>
        <w:t xml:space="preserve"> Velásquez.</w:t>
      </w:r>
    </w:p>
    <w:p w:rsidR="00966F4C" w:rsidRPr="004B69C8" w:rsidRDefault="00966F4C" w:rsidP="00966F4C">
      <w:pPr>
        <w:pStyle w:val="Textonotapie"/>
        <w:jc w:val="right"/>
        <w:rPr>
          <w:rFonts w:ascii="Garamond" w:hAnsi="Garamond"/>
          <w:sz w:val="22"/>
          <w:szCs w:val="22"/>
          <w:lang w:val="es-MX"/>
        </w:rPr>
      </w:pPr>
      <w:r>
        <w:rPr>
          <w:rFonts w:ascii="Garamond" w:hAnsi="Garamond"/>
          <w:sz w:val="22"/>
          <w:szCs w:val="22"/>
          <w:lang w:val="es-MX"/>
        </w:rPr>
        <w:t>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B9D" w:rsidRPr="005640B9" w:rsidRDefault="005D1B9D" w:rsidP="005D1B9D">
    <w:pPr>
      <w:pStyle w:val="AmicusPresentacin"/>
      <w:rPr>
        <w:rFonts w:ascii="Gabo Drive" w:hAnsi="Gabo Drive" w:cs="Gabo Drive"/>
        <w:color w:val="984806" w:themeColor="accent6" w:themeShade="80"/>
        <w:spacing w:val="12"/>
        <w:sz w:val="28"/>
        <w:szCs w:val="28"/>
        <w:lang w:val="es-MX"/>
      </w:rPr>
    </w:pPr>
    <w:r w:rsidRPr="005640B9">
      <w:rPr>
        <w:rFonts w:ascii="Gabo Drive" w:hAnsi="Gabo Drive" w:cs="Gabo Drive"/>
        <w:color w:val="984806" w:themeColor="accent6" w:themeShade="80"/>
        <w:spacing w:val="12"/>
        <w:sz w:val="28"/>
        <w:szCs w:val="28"/>
        <w:lang w:val="es-MX"/>
      </w:rPr>
      <w:t>AMICUS CURIAE</w:t>
    </w:r>
  </w:p>
  <w:p w:rsidR="005D1B9D" w:rsidRPr="005640B9" w:rsidRDefault="005D1B9D" w:rsidP="005D1B9D">
    <w:pPr>
      <w:pStyle w:val="AmicusPresentacin"/>
      <w:rPr>
        <w:rFonts w:cs="Garamond"/>
        <w:color w:val="555555"/>
        <w:position w:val="2"/>
        <w:sz w:val="20"/>
        <w:szCs w:val="20"/>
        <w:lang w:val="es-MX"/>
      </w:rPr>
    </w:pPr>
    <w:r>
      <w:rPr>
        <w:rFonts w:cs="Garamond"/>
        <w:color w:val="172751"/>
        <w:sz w:val="20"/>
        <w:szCs w:val="20"/>
        <w:lang w:val="es-MX"/>
      </w:rPr>
      <w:t>Vol. 1, Número 6</w:t>
    </w:r>
    <w:r w:rsidRPr="005640B9">
      <w:rPr>
        <w:rFonts w:cs="Garamond"/>
        <w:color w:val="172751"/>
        <w:sz w:val="20"/>
        <w:szCs w:val="20"/>
        <w:lang w:val="es-MX"/>
      </w:rPr>
      <w:t xml:space="preserve">, </w:t>
    </w:r>
    <w:r>
      <w:rPr>
        <w:rFonts w:cs="Garamond"/>
        <w:color w:val="172751"/>
        <w:sz w:val="20"/>
        <w:szCs w:val="20"/>
        <w:lang w:val="es-MX"/>
      </w:rPr>
      <w:t>Enero-Abril 2016</w:t>
    </w:r>
    <w:r w:rsidRPr="005640B9">
      <w:rPr>
        <w:rFonts w:cs="Garamond"/>
        <w:color w:val="172751"/>
        <w:sz w:val="20"/>
        <w:szCs w:val="20"/>
        <w:lang w:val="es-MX"/>
      </w:rPr>
      <w:t xml:space="preserve">.  </w:t>
    </w:r>
    <w:r>
      <w:rPr>
        <w:rFonts w:cs="Garamond"/>
        <w:color w:val="172751"/>
        <w:sz w:val="20"/>
        <w:szCs w:val="20"/>
        <w:lang w:val="es-MX"/>
      </w:rPr>
      <w:t xml:space="preserve">                                   </w:t>
    </w:r>
    <w:r>
      <w:rPr>
        <w:rFonts w:cs="Garamond"/>
        <w:color w:val="555555"/>
        <w:position w:val="2"/>
        <w:sz w:val="20"/>
        <w:szCs w:val="20"/>
        <w:lang w:val="es-MX"/>
      </w:rPr>
      <w:t>Revista e</w:t>
    </w:r>
    <w:r w:rsidRPr="005640B9">
      <w:rPr>
        <w:rFonts w:cs="Garamond"/>
        <w:color w:val="555555"/>
        <w:position w:val="2"/>
        <w:sz w:val="20"/>
        <w:szCs w:val="20"/>
        <w:lang w:val="es-MX"/>
      </w:rPr>
      <w:t>lectrónica de la Facultad de Derecho</w:t>
    </w:r>
  </w:p>
  <w:p w:rsidR="005D1B9D" w:rsidRDefault="005D1B9D">
    <w:pPr>
      <w:pStyle w:val="Encabezado"/>
    </w:pPr>
    <w:r w:rsidRPr="005D1B9D">
      <w:rPr>
        <w:noProof/>
        <w:lang w:val="es-MX" w:eastAsia="es-MX"/>
      </w:rPr>
      <w:drawing>
        <wp:inline distT="0" distB="0" distL="0" distR="0">
          <wp:extent cx="6332220" cy="42706"/>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90" w:rsidRDefault="00413B90">
    <w:pPr>
      <w:pStyle w:val="Encabezado"/>
    </w:pPr>
    <w:r w:rsidRPr="00413B90">
      <w:rPr>
        <w:noProof/>
        <w:lang w:val="es-MX" w:eastAsia="es-MX"/>
      </w:rPr>
      <w:drawing>
        <wp:inline distT="0" distB="0" distL="0" distR="0">
          <wp:extent cx="224298" cy="365981"/>
          <wp:effectExtent l="19050" t="0" r="4302" b="0"/>
          <wp:docPr id="3"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413B90">
      <w:rPr>
        <w:noProof/>
        <w:lang w:val="es-MX" w:eastAsia="es-MX"/>
      </w:rPr>
      <w:drawing>
        <wp:inline distT="0" distB="0" distL="0" distR="0">
          <wp:extent cx="727363" cy="312262"/>
          <wp:effectExtent l="0" t="0" r="0" b="0"/>
          <wp:docPr id="4"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2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13461213"/>
    <w:multiLevelType w:val="hybridMultilevel"/>
    <w:tmpl w:val="7F7E8B2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10621E"/>
    <w:multiLevelType w:val="hybridMultilevel"/>
    <w:tmpl w:val="E8DCD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247A6F"/>
    <w:multiLevelType w:val="hybridMultilevel"/>
    <w:tmpl w:val="82C8DA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0326DC"/>
    <w:multiLevelType w:val="hybridMultilevel"/>
    <w:tmpl w:val="F43EBA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B25A00"/>
    <w:multiLevelType w:val="hybridMultilevel"/>
    <w:tmpl w:val="127EEF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90A42FB"/>
    <w:multiLevelType w:val="hybridMultilevel"/>
    <w:tmpl w:val="D4401E6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91C0898"/>
    <w:multiLevelType w:val="hybridMultilevel"/>
    <w:tmpl w:val="907C4BD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4C774408"/>
    <w:multiLevelType w:val="hybridMultilevel"/>
    <w:tmpl w:val="3F2A81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38A4148"/>
    <w:multiLevelType w:val="multilevel"/>
    <w:tmpl w:val="3940A038"/>
    <w:lvl w:ilvl="0">
      <w:start w:val="1"/>
      <w:numFmt w:val="decimal"/>
      <w:lvlText w:val="%1"/>
      <w:lvlJc w:val="left"/>
      <w:pPr>
        <w:ind w:left="570" w:hanging="570"/>
      </w:pPr>
      <w:rPr>
        <w:rFonts w:hint="default"/>
        <w:b/>
        <w:color w:val="984806" w:themeColor="accent6" w:themeShade="80"/>
      </w:rPr>
    </w:lvl>
    <w:lvl w:ilvl="1">
      <w:start w:val="1"/>
      <w:numFmt w:val="decimal"/>
      <w:lvlText w:val="%1.%2"/>
      <w:lvlJc w:val="left"/>
      <w:pPr>
        <w:ind w:left="1506" w:hanging="1080"/>
      </w:pPr>
      <w:rPr>
        <w:rFonts w:hint="default"/>
        <w:b/>
        <w:color w:val="984806" w:themeColor="accent6" w:themeShade="80"/>
      </w:rPr>
    </w:lvl>
    <w:lvl w:ilvl="2">
      <w:start w:val="1"/>
      <w:numFmt w:val="decimal"/>
      <w:lvlText w:val="%1.%2.%3"/>
      <w:lvlJc w:val="left"/>
      <w:pPr>
        <w:ind w:left="2292" w:hanging="1440"/>
      </w:pPr>
      <w:rPr>
        <w:rFonts w:hint="default"/>
        <w:b/>
        <w:color w:val="984806" w:themeColor="accent6" w:themeShade="80"/>
      </w:rPr>
    </w:lvl>
    <w:lvl w:ilvl="3">
      <w:start w:val="1"/>
      <w:numFmt w:val="decimal"/>
      <w:lvlText w:val="%1.%2.%3.%4"/>
      <w:lvlJc w:val="left"/>
      <w:pPr>
        <w:ind w:left="3078" w:hanging="1800"/>
      </w:pPr>
      <w:rPr>
        <w:rFonts w:hint="default"/>
        <w:b/>
        <w:color w:val="984806" w:themeColor="accent6" w:themeShade="80"/>
      </w:rPr>
    </w:lvl>
    <w:lvl w:ilvl="4">
      <w:start w:val="1"/>
      <w:numFmt w:val="decimal"/>
      <w:lvlText w:val="%1.%2.%3.%4.%5"/>
      <w:lvlJc w:val="left"/>
      <w:pPr>
        <w:ind w:left="3864" w:hanging="2160"/>
      </w:pPr>
      <w:rPr>
        <w:rFonts w:hint="default"/>
        <w:b/>
        <w:color w:val="984806" w:themeColor="accent6" w:themeShade="80"/>
      </w:rPr>
    </w:lvl>
    <w:lvl w:ilvl="5">
      <w:start w:val="1"/>
      <w:numFmt w:val="decimal"/>
      <w:lvlText w:val="%1.%2.%3.%4.%5.%6"/>
      <w:lvlJc w:val="left"/>
      <w:pPr>
        <w:ind w:left="4650" w:hanging="2520"/>
      </w:pPr>
      <w:rPr>
        <w:rFonts w:hint="default"/>
        <w:b/>
        <w:color w:val="984806" w:themeColor="accent6" w:themeShade="80"/>
      </w:rPr>
    </w:lvl>
    <w:lvl w:ilvl="6">
      <w:start w:val="1"/>
      <w:numFmt w:val="decimal"/>
      <w:lvlText w:val="%1.%2.%3.%4.%5.%6.%7"/>
      <w:lvlJc w:val="left"/>
      <w:pPr>
        <w:ind w:left="5796" w:hanging="3240"/>
      </w:pPr>
      <w:rPr>
        <w:rFonts w:hint="default"/>
        <w:b/>
        <w:color w:val="984806" w:themeColor="accent6" w:themeShade="80"/>
      </w:rPr>
    </w:lvl>
    <w:lvl w:ilvl="7">
      <w:start w:val="1"/>
      <w:numFmt w:val="decimal"/>
      <w:lvlText w:val="%1.%2.%3.%4.%5.%6.%7.%8"/>
      <w:lvlJc w:val="left"/>
      <w:pPr>
        <w:ind w:left="6582" w:hanging="3600"/>
      </w:pPr>
      <w:rPr>
        <w:rFonts w:hint="default"/>
        <w:b/>
        <w:color w:val="984806" w:themeColor="accent6" w:themeShade="80"/>
      </w:rPr>
    </w:lvl>
    <w:lvl w:ilvl="8">
      <w:start w:val="1"/>
      <w:numFmt w:val="decimal"/>
      <w:lvlText w:val="%1.%2.%3.%4.%5.%6.%7.%8.%9"/>
      <w:lvlJc w:val="left"/>
      <w:pPr>
        <w:ind w:left="7368" w:hanging="3960"/>
      </w:pPr>
      <w:rPr>
        <w:rFonts w:hint="default"/>
        <w:b/>
        <w:color w:val="984806" w:themeColor="accent6" w:themeShade="80"/>
      </w:rPr>
    </w:lvl>
  </w:abstractNum>
  <w:num w:numId="1">
    <w:abstractNumId w:val="4"/>
  </w:num>
  <w:num w:numId="2">
    <w:abstractNumId w:val="5"/>
  </w:num>
  <w:num w:numId="3">
    <w:abstractNumId w:val="6"/>
  </w:num>
  <w:num w:numId="4">
    <w:abstractNumId w:val="2"/>
  </w:num>
  <w:num w:numId="5">
    <w:abstractNumId w:val="3"/>
  </w:num>
  <w:num w:numId="6">
    <w:abstractNumId w:val="8"/>
  </w:num>
  <w:num w:numId="7">
    <w:abstractNumId w:val="0"/>
  </w:num>
  <w:num w:numId="8">
    <w:abstractNumId w:val="7"/>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0256D"/>
    <w:rsid w:val="000024FC"/>
    <w:rsid w:val="00014D14"/>
    <w:rsid w:val="000370B0"/>
    <w:rsid w:val="0005059D"/>
    <w:rsid w:val="00053D59"/>
    <w:rsid w:val="0005547B"/>
    <w:rsid w:val="0006161B"/>
    <w:rsid w:val="00070B9F"/>
    <w:rsid w:val="0008374E"/>
    <w:rsid w:val="000874DD"/>
    <w:rsid w:val="0009132F"/>
    <w:rsid w:val="00094E3C"/>
    <w:rsid w:val="000A1A0F"/>
    <w:rsid w:val="000B3706"/>
    <w:rsid w:val="000B40F7"/>
    <w:rsid w:val="000B5051"/>
    <w:rsid w:val="000B697C"/>
    <w:rsid w:val="000B7200"/>
    <w:rsid w:val="000C12C4"/>
    <w:rsid w:val="000D49D3"/>
    <w:rsid w:val="000E4374"/>
    <w:rsid w:val="000E5D06"/>
    <w:rsid w:val="000E7D92"/>
    <w:rsid w:val="00107E6C"/>
    <w:rsid w:val="0011092E"/>
    <w:rsid w:val="00127322"/>
    <w:rsid w:val="00131960"/>
    <w:rsid w:val="0013412F"/>
    <w:rsid w:val="00140E99"/>
    <w:rsid w:val="00145244"/>
    <w:rsid w:val="0014589A"/>
    <w:rsid w:val="0016080E"/>
    <w:rsid w:val="00170BCC"/>
    <w:rsid w:val="00176A28"/>
    <w:rsid w:val="001812A8"/>
    <w:rsid w:val="00195E26"/>
    <w:rsid w:val="00197579"/>
    <w:rsid w:val="001A029D"/>
    <w:rsid w:val="001B3800"/>
    <w:rsid w:val="001B7075"/>
    <w:rsid w:val="001B7E8E"/>
    <w:rsid w:val="001C7094"/>
    <w:rsid w:val="001C7878"/>
    <w:rsid w:val="001E0764"/>
    <w:rsid w:val="001E5D5C"/>
    <w:rsid w:val="002101E2"/>
    <w:rsid w:val="00230E28"/>
    <w:rsid w:val="002320BC"/>
    <w:rsid w:val="00243DD4"/>
    <w:rsid w:val="00244C82"/>
    <w:rsid w:val="00252579"/>
    <w:rsid w:val="002678C6"/>
    <w:rsid w:val="00271ADF"/>
    <w:rsid w:val="00275C05"/>
    <w:rsid w:val="00281AB3"/>
    <w:rsid w:val="00287627"/>
    <w:rsid w:val="00293611"/>
    <w:rsid w:val="00297218"/>
    <w:rsid w:val="002A09ED"/>
    <w:rsid w:val="002A4AFB"/>
    <w:rsid w:val="002A659B"/>
    <w:rsid w:val="002B1022"/>
    <w:rsid w:val="002C0F07"/>
    <w:rsid w:val="002D356A"/>
    <w:rsid w:val="002D426B"/>
    <w:rsid w:val="002E6CE7"/>
    <w:rsid w:val="002E6DCA"/>
    <w:rsid w:val="002F06C3"/>
    <w:rsid w:val="00304707"/>
    <w:rsid w:val="00306E34"/>
    <w:rsid w:val="00316C39"/>
    <w:rsid w:val="0031761F"/>
    <w:rsid w:val="0036365C"/>
    <w:rsid w:val="003675F0"/>
    <w:rsid w:val="00394B19"/>
    <w:rsid w:val="003A1405"/>
    <w:rsid w:val="003A49EE"/>
    <w:rsid w:val="003A7C41"/>
    <w:rsid w:val="003B5B03"/>
    <w:rsid w:val="003D383B"/>
    <w:rsid w:val="003D4C46"/>
    <w:rsid w:val="003F27F9"/>
    <w:rsid w:val="003F7B27"/>
    <w:rsid w:val="00405A05"/>
    <w:rsid w:val="00411030"/>
    <w:rsid w:val="0041299F"/>
    <w:rsid w:val="00413B90"/>
    <w:rsid w:val="00422B47"/>
    <w:rsid w:val="0042709F"/>
    <w:rsid w:val="00436345"/>
    <w:rsid w:val="00440BDB"/>
    <w:rsid w:val="00440FE6"/>
    <w:rsid w:val="004410BA"/>
    <w:rsid w:val="00442709"/>
    <w:rsid w:val="00446B31"/>
    <w:rsid w:val="004623D1"/>
    <w:rsid w:val="00472D39"/>
    <w:rsid w:val="00485F65"/>
    <w:rsid w:val="004923D1"/>
    <w:rsid w:val="004923F4"/>
    <w:rsid w:val="004946B2"/>
    <w:rsid w:val="00496261"/>
    <w:rsid w:val="004A6EC3"/>
    <w:rsid w:val="004C0318"/>
    <w:rsid w:val="004D0E7F"/>
    <w:rsid w:val="004E2BEB"/>
    <w:rsid w:val="004F3DC2"/>
    <w:rsid w:val="0051464E"/>
    <w:rsid w:val="00516298"/>
    <w:rsid w:val="00517691"/>
    <w:rsid w:val="00523B32"/>
    <w:rsid w:val="00527ACB"/>
    <w:rsid w:val="005300E5"/>
    <w:rsid w:val="0053187E"/>
    <w:rsid w:val="00537D87"/>
    <w:rsid w:val="00541C1A"/>
    <w:rsid w:val="005511BE"/>
    <w:rsid w:val="00551D16"/>
    <w:rsid w:val="00555A04"/>
    <w:rsid w:val="00561B45"/>
    <w:rsid w:val="0056585E"/>
    <w:rsid w:val="00566D2C"/>
    <w:rsid w:val="00583D73"/>
    <w:rsid w:val="00585F6E"/>
    <w:rsid w:val="005B1800"/>
    <w:rsid w:val="005B63F1"/>
    <w:rsid w:val="005C1CDA"/>
    <w:rsid w:val="005D1B9D"/>
    <w:rsid w:val="005E10EA"/>
    <w:rsid w:val="005E1964"/>
    <w:rsid w:val="005E7461"/>
    <w:rsid w:val="005F024F"/>
    <w:rsid w:val="006040DD"/>
    <w:rsid w:val="006053A7"/>
    <w:rsid w:val="00605DD7"/>
    <w:rsid w:val="00606716"/>
    <w:rsid w:val="00617B80"/>
    <w:rsid w:val="00633C3C"/>
    <w:rsid w:val="0064312F"/>
    <w:rsid w:val="00650083"/>
    <w:rsid w:val="00651DF3"/>
    <w:rsid w:val="00675409"/>
    <w:rsid w:val="00676984"/>
    <w:rsid w:val="00682D19"/>
    <w:rsid w:val="00693A3C"/>
    <w:rsid w:val="006A56DF"/>
    <w:rsid w:val="006A5D1D"/>
    <w:rsid w:val="006A7683"/>
    <w:rsid w:val="006A7A0A"/>
    <w:rsid w:val="006E0045"/>
    <w:rsid w:val="006E4040"/>
    <w:rsid w:val="006E5496"/>
    <w:rsid w:val="006F29B1"/>
    <w:rsid w:val="006F484B"/>
    <w:rsid w:val="006F4E4C"/>
    <w:rsid w:val="006F5950"/>
    <w:rsid w:val="007009C2"/>
    <w:rsid w:val="00703D56"/>
    <w:rsid w:val="0070743D"/>
    <w:rsid w:val="00714C1E"/>
    <w:rsid w:val="00720393"/>
    <w:rsid w:val="00721FA1"/>
    <w:rsid w:val="00723800"/>
    <w:rsid w:val="00724F91"/>
    <w:rsid w:val="00726947"/>
    <w:rsid w:val="007363A3"/>
    <w:rsid w:val="00740626"/>
    <w:rsid w:val="007608A4"/>
    <w:rsid w:val="00765FDC"/>
    <w:rsid w:val="0079432E"/>
    <w:rsid w:val="007A36A4"/>
    <w:rsid w:val="007A78EB"/>
    <w:rsid w:val="007B01F8"/>
    <w:rsid w:val="007B6BED"/>
    <w:rsid w:val="007C05B7"/>
    <w:rsid w:val="007C681A"/>
    <w:rsid w:val="007D0D39"/>
    <w:rsid w:val="007D13BD"/>
    <w:rsid w:val="007D4102"/>
    <w:rsid w:val="007E1F90"/>
    <w:rsid w:val="007F565E"/>
    <w:rsid w:val="008003DE"/>
    <w:rsid w:val="00807352"/>
    <w:rsid w:val="008106CB"/>
    <w:rsid w:val="008303CB"/>
    <w:rsid w:val="008363F8"/>
    <w:rsid w:val="00843E4B"/>
    <w:rsid w:val="008625BA"/>
    <w:rsid w:val="008629A7"/>
    <w:rsid w:val="00881EB5"/>
    <w:rsid w:val="00882E57"/>
    <w:rsid w:val="0088614D"/>
    <w:rsid w:val="00891994"/>
    <w:rsid w:val="00891ADD"/>
    <w:rsid w:val="00895515"/>
    <w:rsid w:val="008A48ED"/>
    <w:rsid w:val="008B09C6"/>
    <w:rsid w:val="008C7A6B"/>
    <w:rsid w:val="008D0C1B"/>
    <w:rsid w:val="008E4E56"/>
    <w:rsid w:val="0090335C"/>
    <w:rsid w:val="00910116"/>
    <w:rsid w:val="00921D40"/>
    <w:rsid w:val="00922E74"/>
    <w:rsid w:val="00932A64"/>
    <w:rsid w:val="00935346"/>
    <w:rsid w:val="0094286C"/>
    <w:rsid w:val="009477BA"/>
    <w:rsid w:val="00956815"/>
    <w:rsid w:val="00960FF3"/>
    <w:rsid w:val="009631A3"/>
    <w:rsid w:val="00966F4C"/>
    <w:rsid w:val="009702FC"/>
    <w:rsid w:val="00973588"/>
    <w:rsid w:val="00977E4A"/>
    <w:rsid w:val="009853BE"/>
    <w:rsid w:val="00987FD6"/>
    <w:rsid w:val="009C23CE"/>
    <w:rsid w:val="009C7E82"/>
    <w:rsid w:val="009D0E55"/>
    <w:rsid w:val="009D4F36"/>
    <w:rsid w:val="009E5F08"/>
    <w:rsid w:val="009F1427"/>
    <w:rsid w:val="009F1B7E"/>
    <w:rsid w:val="009F5962"/>
    <w:rsid w:val="009F7A7B"/>
    <w:rsid w:val="00A00972"/>
    <w:rsid w:val="00A0315D"/>
    <w:rsid w:val="00A141DF"/>
    <w:rsid w:val="00A2007C"/>
    <w:rsid w:val="00A31593"/>
    <w:rsid w:val="00A3671A"/>
    <w:rsid w:val="00A43B66"/>
    <w:rsid w:val="00A51C2B"/>
    <w:rsid w:val="00A5468A"/>
    <w:rsid w:val="00A557D0"/>
    <w:rsid w:val="00A55995"/>
    <w:rsid w:val="00A655EE"/>
    <w:rsid w:val="00A665C0"/>
    <w:rsid w:val="00A66751"/>
    <w:rsid w:val="00A7519C"/>
    <w:rsid w:val="00A93203"/>
    <w:rsid w:val="00AA44EF"/>
    <w:rsid w:val="00AB4D6D"/>
    <w:rsid w:val="00AB6538"/>
    <w:rsid w:val="00AC19B0"/>
    <w:rsid w:val="00AD079B"/>
    <w:rsid w:val="00AF6DC5"/>
    <w:rsid w:val="00B01854"/>
    <w:rsid w:val="00B23530"/>
    <w:rsid w:val="00B2792F"/>
    <w:rsid w:val="00B37377"/>
    <w:rsid w:val="00B5126C"/>
    <w:rsid w:val="00B52357"/>
    <w:rsid w:val="00B5781B"/>
    <w:rsid w:val="00B6393E"/>
    <w:rsid w:val="00B664EA"/>
    <w:rsid w:val="00B70560"/>
    <w:rsid w:val="00B7682E"/>
    <w:rsid w:val="00B77B6F"/>
    <w:rsid w:val="00B8061F"/>
    <w:rsid w:val="00B80AD0"/>
    <w:rsid w:val="00B8632C"/>
    <w:rsid w:val="00BA4DFA"/>
    <w:rsid w:val="00BC7289"/>
    <w:rsid w:val="00BD07C6"/>
    <w:rsid w:val="00BD4F6A"/>
    <w:rsid w:val="00BE1F23"/>
    <w:rsid w:val="00BF090A"/>
    <w:rsid w:val="00C0058F"/>
    <w:rsid w:val="00C117C3"/>
    <w:rsid w:val="00C25030"/>
    <w:rsid w:val="00C32AC2"/>
    <w:rsid w:val="00C4271B"/>
    <w:rsid w:val="00C4376E"/>
    <w:rsid w:val="00C467F9"/>
    <w:rsid w:val="00C473ED"/>
    <w:rsid w:val="00C506A4"/>
    <w:rsid w:val="00C51713"/>
    <w:rsid w:val="00C52FB9"/>
    <w:rsid w:val="00C553E3"/>
    <w:rsid w:val="00C560CE"/>
    <w:rsid w:val="00C56B88"/>
    <w:rsid w:val="00C662AB"/>
    <w:rsid w:val="00C675A1"/>
    <w:rsid w:val="00C75114"/>
    <w:rsid w:val="00C77841"/>
    <w:rsid w:val="00C84F4F"/>
    <w:rsid w:val="00CA48C9"/>
    <w:rsid w:val="00CB1F0E"/>
    <w:rsid w:val="00CB770C"/>
    <w:rsid w:val="00CC6297"/>
    <w:rsid w:val="00CD48F2"/>
    <w:rsid w:val="00CF2E0A"/>
    <w:rsid w:val="00CF6012"/>
    <w:rsid w:val="00D0337E"/>
    <w:rsid w:val="00D06836"/>
    <w:rsid w:val="00D124D4"/>
    <w:rsid w:val="00D20A9C"/>
    <w:rsid w:val="00D23F58"/>
    <w:rsid w:val="00D24E07"/>
    <w:rsid w:val="00D25E1D"/>
    <w:rsid w:val="00D31B94"/>
    <w:rsid w:val="00D31D1A"/>
    <w:rsid w:val="00D338F1"/>
    <w:rsid w:val="00D343A3"/>
    <w:rsid w:val="00D528A0"/>
    <w:rsid w:val="00D57275"/>
    <w:rsid w:val="00D66F7D"/>
    <w:rsid w:val="00D7022D"/>
    <w:rsid w:val="00D728BC"/>
    <w:rsid w:val="00D75847"/>
    <w:rsid w:val="00D80DE1"/>
    <w:rsid w:val="00D824D1"/>
    <w:rsid w:val="00D82D56"/>
    <w:rsid w:val="00D93757"/>
    <w:rsid w:val="00D9650B"/>
    <w:rsid w:val="00DE3D5F"/>
    <w:rsid w:val="00DF3FD6"/>
    <w:rsid w:val="00E01142"/>
    <w:rsid w:val="00E0256D"/>
    <w:rsid w:val="00E327E4"/>
    <w:rsid w:val="00E3731E"/>
    <w:rsid w:val="00E4260E"/>
    <w:rsid w:val="00E5492C"/>
    <w:rsid w:val="00E56456"/>
    <w:rsid w:val="00E64CDA"/>
    <w:rsid w:val="00E80987"/>
    <w:rsid w:val="00E85430"/>
    <w:rsid w:val="00E90990"/>
    <w:rsid w:val="00EB0695"/>
    <w:rsid w:val="00EC06B1"/>
    <w:rsid w:val="00EC3987"/>
    <w:rsid w:val="00EE1117"/>
    <w:rsid w:val="00EE1F84"/>
    <w:rsid w:val="00EE2D2E"/>
    <w:rsid w:val="00EF512B"/>
    <w:rsid w:val="00F00963"/>
    <w:rsid w:val="00F05943"/>
    <w:rsid w:val="00F1663D"/>
    <w:rsid w:val="00F22212"/>
    <w:rsid w:val="00F24DE0"/>
    <w:rsid w:val="00F5395C"/>
    <w:rsid w:val="00F552BB"/>
    <w:rsid w:val="00F71FB5"/>
    <w:rsid w:val="00F92812"/>
    <w:rsid w:val="00FA5A0C"/>
    <w:rsid w:val="00FB2F95"/>
    <w:rsid w:val="00FC6972"/>
    <w:rsid w:val="00FD1DA2"/>
    <w:rsid w:val="00FD3396"/>
    <w:rsid w:val="00FD7E95"/>
    <w:rsid w:val="00FE7340"/>
    <w:rsid w:val="00FF5D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ido Amicus"/>
    <w:qFormat/>
    <w:rsid w:val="00551D16"/>
    <w:pPr>
      <w:spacing w:after="0" w:line="360" w:lineRule="auto"/>
      <w:ind w:firstLine="227"/>
      <w:jc w:val="both"/>
    </w:pPr>
    <w:rPr>
      <w:rFonts w:ascii="Garamond" w:hAnsi="Garamond"/>
      <w:sz w:val="24"/>
    </w:rPr>
  </w:style>
  <w:style w:type="paragraph" w:styleId="Ttulo1">
    <w:name w:val="heading 1"/>
    <w:aliases w:val="Amicus titulo,Amicus Titulo"/>
    <w:basedOn w:val="Normal"/>
    <w:next w:val="Normal"/>
    <w:link w:val="Ttulo1Car"/>
    <w:uiPriority w:val="9"/>
    <w:qFormat/>
    <w:rsid w:val="0088614D"/>
    <w:pPr>
      <w:keepNext/>
      <w:keepLines/>
      <w:spacing w:before="480"/>
      <w:jc w:val="center"/>
      <w:outlineLvl w:val="0"/>
    </w:pPr>
    <w:rPr>
      <w:rFonts w:eastAsiaTheme="majorEastAsia" w:cstheme="majorBidi"/>
      <w:b/>
      <w:bCs/>
      <w:color w:val="000000" w:themeColor="text1"/>
      <w:sz w:val="28"/>
      <w:szCs w:val="28"/>
      <w:lang w:val="en-US" w:bidi="en-US"/>
    </w:rPr>
  </w:style>
  <w:style w:type="paragraph" w:styleId="Ttulo4">
    <w:name w:val="heading 4"/>
    <w:basedOn w:val="Normal"/>
    <w:next w:val="Normal"/>
    <w:link w:val="Ttulo4Car"/>
    <w:uiPriority w:val="9"/>
    <w:semiHidden/>
    <w:unhideWhenUsed/>
    <w:qFormat/>
    <w:rsid w:val="000616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5D5C"/>
    <w:pPr>
      <w:ind w:left="720"/>
      <w:contextualSpacing/>
    </w:pPr>
  </w:style>
  <w:style w:type="table" w:styleId="Tablaconcuadrcula">
    <w:name w:val="Table Grid"/>
    <w:basedOn w:val="Tablanormal"/>
    <w:uiPriority w:val="59"/>
    <w:rsid w:val="006A5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F565E"/>
    <w:rPr>
      <w:color w:val="0000FF" w:themeColor="hyperlink"/>
      <w:u w:val="single"/>
    </w:rPr>
  </w:style>
  <w:style w:type="paragraph" w:styleId="NormalWeb">
    <w:name w:val="Normal (Web)"/>
    <w:basedOn w:val="Normal"/>
    <w:uiPriority w:val="99"/>
    <w:unhideWhenUsed/>
    <w:rsid w:val="00A43B66"/>
    <w:pPr>
      <w:spacing w:before="100" w:beforeAutospacing="1" w:after="100" w:afterAutospacing="1" w:line="240" w:lineRule="auto"/>
    </w:pPr>
    <w:rPr>
      <w:rFonts w:ascii="Times New Roman" w:eastAsia="Times New Roman" w:hAnsi="Times New Roman" w:cs="Times New Roman"/>
      <w:szCs w:val="24"/>
      <w:lang w:eastAsia="es-ES"/>
    </w:rPr>
  </w:style>
  <w:style w:type="paragraph" w:styleId="Textodeglobo">
    <w:name w:val="Balloon Text"/>
    <w:basedOn w:val="Normal"/>
    <w:link w:val="TextodegloboCar"/>
    <w:uiPriority w:val="99"/>
    <w:semiHidden/>
    <w:unhideWhenUsed/>
    <w:rsid w:val="00D24E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E07"/>
    <w:rPr>
      <w:rFonts w:ascii="Tahoma" w:hAnsi="Tahoma" w:cs="Tahoma"/>
      <w:sz w:val="16"/>
      <w:szCs w:val="16"/>
    </w:rPr>
  </w:style>
  <w:style w:type="character" w:customStyle="1" w:styleId="Ttulo1Car">
    <w:name w:val="Título 1 Car"/>
    <w:aliases w:val="Amicus titulo Car,Amicus Titulo Car"/>
    <w:basedOn w:val="Fuentedeprrafopredeter"/>
    <w:link w:val="Ttulo1"/>
    <w:uiPriority w:val="9"/>
    <w:rsid w:val="0088614D"/>
    <w:rPr>
      <w:rFonts w:ascii="Garamond" w:eastAsiaTheme="majorEastAsia" w:hAnsi="Garamond" w:cstheme="majorBidi"/>
      <w:b/>
      <w:bCs/>
      <w:color w:val="000000" w:themeColor="text1"/>
      <w:sz w:val="28"/>
      <w:szCs w:val="28"/>
      <w:lang w:val="en-US" w:bidi="en-US"/>
    </w:rPr>
  </w:style>
  <w:style w:type="paragraph" w:customStyle="1" w:styleId="AmicusPresentacin">
    <w:name w:val="Amicus Presentación"/>
    <w:basedOn w:val="Normal"/>
    <w:uiPriority w:val="99"/>
    <w:rsid w:val="00C506A4"/>
    <w:pPr>
      <w:autoSpaceDE w:val="0"/>
      <w:autoSpaceDN w:val="0"/>
      <w:adjustRightInd w:val="0"/>
      <w:ind w:firstLine="0"/>
      <w:textAlignment w:val="center"/>
    </w:pPr>
    <w:rPr>
      <w:rFonts w:eastAsiaTheme="minorEastAsia" w:cs="Minion Pro"/>
      <w:color w:val="000000"/>
      <w:szCs w:val="24"/>
      <w:lang w:val="en-US" w:bidi="en-US"/>
    </w:rPr>
  </w:style>
  <w:style w:type="paragraph" w:styleId="Encabezado">
    <w:name w:val="header"/>
    <w:basedOn w:val="Normal"/>
    <w:link w:val="EncabezadoCar"/>
    <w:uiPriority w:val="99"/>
    <w:unhideWhenUsed/>
    <w:rsid w:val="00541C1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41C1A"/>
    <w:rPr>
      <w:rFonts w:ascii="Garamond" w:hAnsi="Garamond"/>
      <w:sz w:val="24"/>
    </w:rPr>
  </w:style>
  <w:style w:type="paragraph" w:styleId="Piedepgina">
    <w:name w:val="footer"/>
    <w:basedOn w:val="Normal"/>
    <w:link w:val="PiedepginaCar"/>
    <w:uiPriority w:val="99"/>
    <w:unhideWhenUsed/>
    <w:rsid w:val="00541C1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41C1A"/>
    <w:rPr>
      <w:rFonts w:ascii="Garamond" w:hAnsi="Garamond"/>
      <w:sz w:val="24"/>
    </w:rPr>
  </w:style>
  <w:style w:type="character" w:customStyle="1" w:styleId="Ttulo4Car">
    <w:name w:val="Título 4 Car"/>
    <w:basedOn w:val="Fuentedeprrafopredeter"/>
    <w:link w:val="Ttulo4"/>
    <w:uiPriority w:val="9"/>
    <w:semiHidden/>
    <w:rsid w:val="0006161B"/>
    <w:rPr>
      <w:rFonts w:asciiTheme="majorHAnsi" w:eastAsiaTheme="majorEastAsia" w:hAnsiTheme="majorHAnsi" w:cstheme="majorBidi"/>
      <w:b/>
      <w:bCs/>
      <w:i/>
      <w:iCs/>
      <w:color w:val="4F81BD" w:themeColor="accent1"/>
      <w:sz w:val="24"/>
    </w:rPr>
  </w:style>
  <w:style w:type="paragraph" w:styleId="Textonotapie">
    <w:name w:val="footnote text"/>
    <w:aliases w:val="fn,footnote text"/>
    <w:basedOn w:val="Normal"/>
    <w:link w:val="TextonotapieCar"/>
    <w:rsid w:val="0005059D"/>
    <w:pPr>
      <w:spacing w:line="240" w:lineRule="auto"/>
      <w:ind w:firstLine="0"/>
      <w:jc w:val="left"/>
    </w:pPr>
    <w:rPr>
      <w:rFonts w:ascii="Times New Roman" w:eastAsia="Times New Roman" w:hAnsi="Times New Roman" w:cs="Times New Roman"/>
      <w:sz w:val="20"/>
      <w:szCs w:val="20"/>
      <w:lang w:eastAsia="es-ES"/>
    </w:rPr>
  </w:style>
  <w:style w:type="character" w:customStyle="1" w:styleId="TextonotapieCar">
    <w:name w:val="Texto nota pie Car"/>
    <w:aliases w:val="fn Car,footnote text Car"/>
    <w:basedOn w:val="Fuentedeprrafopredeter"/>
    <w:link w:val="Textonotapie"/>
    <w:rsid w:val="0005059D"/>
    <w:rPr>
      <w:rFonts w:ascii="Times New Roman" w:eastAsia="Times New Roman" w:hAnsi="Times New Roman" w:cs="Times New Roman"/>
      <w:sz w:val="20"/>
      <w:szCs w:val="20"/>
      <w:lang w:eastAsia="es-ES"/>
    </w:rPr>
  </w:style>
  <w:style w:type="character" w:styleId="Refdenotaalpie">
    <w:name w:val="footnote reference"/>
    <w:aliases w:val="Ref,de nota al pie"/>
    <w:rsid w:val="0005059D"/>
    <w:rPr>
      <w:vertAlign w:val="superscript"/>
    </w:rPr>
  </w:style>
  <w:style w:type="paragraph" w:styleId="Textoindependiente">
    <w:name w:val="Body Text"/>
    <w:basedOn w:val="Normal"/>
    <w:link w:val="TextoindependienteCar"/>
    <w:semiHidden/>
    <w:rsid w:val="0005059D"/>
    <w:pPr>
      <w:spacing w:line="240" w:lineRule="auto"/>
      <w:ind w:firstLine="0"/>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05059D"/>
    <w:rPr>
      <w:rFonts w:ascii="Arial" w:eastAsia="Times New Roman" w:hAnsi="Arial" w:cs="Times New Roman"/>
      <w:sz w:val="24"/>
      <w:szCs w:val="20"/>
      <w:lang w:eastAsia="es-ES"/>
    </w:rPr>
  </w:style>
  <w:style w:type="paragraph" w:customStyle="1" w:styleId="Ttulos">
    <w:name w:val="Títulos"/>
    <w:basedOn w:val="Normal"/>
    <w:uiPriority w:val="99"/>
    <w:rsid w:val="00E80987"/>
    <w:pPr>
      <w:autoSpaceDE w:val="0"/>
      <w:autoSpaceDN w:val="0"/>
      <w:adjustRightInd w:val="0"/>
      <w:spacing w:line="288" w:lineRule="auto"/>
      <w:ind w:firstLine="0"/>
      <w:jc w:val="center"/>
      <w:textAlignment w:val="center"/>
    </w:pPr>
    <w:rPr>
      <w:rFonts w:ascii="Garamond (TT) Bold" w:eastAsiaTheme="minorEastAsia" w:hAnsi="Garamond (TT) Bold" w:cs="Garamond (TT) Bold"/>
      <w:b/>
      <w:bCs/>
      <w:color w:val="000000"/>
      <w:sz w:val="28"/>
      <w:szCs w:val="28"/>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8042">
      <w:bodyDiv w:val="1"/>
      <w:marLeft w:val="0"/>
      <w:marRight w:val="0"/>
      <w:marTop w:val="0"/>
      <w:marBottom w:val="0"/>
      <w:divBdr>
        <w:top w:val="none" w:sz="0" w:space="0" w:color="auto"/>
        <w:left w:val="none" w:sz="0" w:space="0" w:color="auto"/>
        <w:bottom w:val="none" w:sz="0" w:space="0" w:color="auto"/>
        <w:right w:val="none" w:sz="0" w:space="0" w:color="auto"/>
      </w:divBdr>
      <w:divsChild>
        <w:div w:id="1710256860">
          <w:marLeft w:val="0"/>
          <w:marRight w:val="0"/>
          <w:marTop w:val="0"/>
          <w:marBottom w:val="0"/>
          <w:divBdr>
            <w:top w:val="none" w:sz="0" w:space="0" w:color="auto"/>
            <w:left w:val="none" w:sz="0" w:space="0" w:color="auto"/>
            <w:bottom w:val="none" w:sz="0" w:space="0" w:color="auto"/>
            <w:right w:val="none" w:sz="0" w:space="0" w:color="auto"/>
          </w:divBdr>
        </w:div>
        <w:div w:id="216666895">
          <w:marLeft w:val="0"/>
          <w:marRight w:val="0"/>
          <w:marTop w:val="0"/>
          <w:marBottom w:val="0"/>
          <w:divBdr>
            <w:top w:val="none" w:sz="0" w:space="0" w:color="auto"/>
            <w:left w:val="none" w:sz="0" w:space="0" w:color="auto"/>
            <w:bottom w:val="none" w:sz="0" w:space="0" w:color="auto"/>
            <w:right w:val="none" w:sz="0" w:space="0" w:color="auto"/>
          </w:divBdr>
        </w:div>
        <w:div w:id="1071001063">
          <w:marLeft w:val="0"/>
          <w:marRight w:val="0"/>
          <w:marTop w:val="0"/>
          <w:marBottom w:val="0"/>
          <w:divBdr>
            <w:top w:val="none" w:sz="0" w:space="0" w:color="auto"/>
            <w:left w:val="none" w:sz="0" w:space="0" w:color="auto"/>
            <w:bottom w:val="none" w:sz="0" w:space="0" w:color="auto"/>
            <w:right w:val="none" w:sz="0" w:space="0" w:color="auto"/>
          </w:divBdr>
        </w:div>
      </w:divsChild>
    </w:div>
    <w:div w:id="183371884">
      <w:bodyDiv w:val="1"/>
      <w:marLeft w:val="0"/>
      <w:marRight w:val="0"/>
      <w:marTop w:val="0"/>
      <w:marBottom w:val="0"/>
      <w:divBdr>
        <w:top w:val="none" w:sz="0" w:space="0" w:color="auto"/>
        <w:left w:val="none" w:sz="0" w:space="0" w:color="auto"/>
        <w:bottom w:val="none" w:sz="0" w:space="0" w:color="auto"/>
        <w:right w:val="none" w:sz="0" w:space="0" w:color="auto"/>
      </w:divBdr>
      <w:divsChild>
        <w:div w:id="1153333663">
          <w:marLeft w:val="0"/>
          <w:marRight w:val="0"/>
          <w:marTop w:val="0"/>
          <w:marBottom w:val="0"/>
          <w:divBdr>
            <w:top w:val="none" w:sz="0" w:space="0" w:color="auto"/>
            <w:left w:val="none" w:sz="0" w:space="0" w:color="auto"/>
            <w:bottom w:val="none" w:sz="0" w:space="0" w:color="auto"/>
            <w:right w:val="none" w:sz="0" w:space="0" w:color="auto"/>
          </w:divBdr>
        </w:div>
        <w:div w:id="2062711476">
          <w:marLeft w:val="0"/>
          <w:marRight w:val="0"/>
          <w:marTop w:val="0"/>
          <w:marBottom w:val="0"/>
          <w:divBdr>
            <w:top w:val="none" w:sz="0" w:space="0" w:color="auto"/>
            <w:left w:val="none" w:sz="0" w:space="0" w:color="auto"/>
            <w:bottom w:val="none" w:sz="0" w:space="0" w:color="auto"/>
            <w:right w:val="none" w:sz="0" w:space="0" w:color="auto"/>
          </w:divBdr>
        </w:div>
      </w:divsChild>
    </w:div>
    <w:div w:id="186720277">
      <w:bodyDiv w:val="1"/>
      <w:marLeft w:val="0"/>
      <w:marRight w:val="0"/>
      <w:marTop w:val="0"/>
      <w:marBottom w:val="0"/>
      <w:divBdr>
        <w:top w:val="none" w:sz="0" w:space="0" w:color="auto"/>
        <w:left w:val="none" w:sz="0" w:space="0" w:color="auto"/>
        <w:bottom w:val="none" w:sz="0" w:space="0" w:color="auto"/>
        <w:right w:val="none" w:sz="0" w:space="0" w:color="auto"/>
      </w:divBdr>
      <w:divsChild>
        <w:div w:id="768887266">
          <w:marLeft w:val="0"/>
          <w:marRight w:val="0"/>
          <w:marTop w:val="0"/>
          <w:marBottom w:val="0"/>
          <w:divBdr>
            <w:top w:val="none" w:sz="0" w:space="0" w:color="auto"/>
            <w:left w:val="none" w:sz="0" w:space="0" w:color="auto"/>
            <w:bottom w:val="none" w:sz="0" w:space="0" w:color="auto"/>
            <w:right w:val="none" w:sz="0" w:space="0" w:color="auto"/>
          </w:divBdr>
        </w:div>
        <w:div w:id="162283725">
          <w:marLeft w:val="0"/>
          <w:marRight w:val="0"/>
          <w:marTop w:val="0"/>
          <w:marBottom w:val="0"/>
          <w:divBdr>
            <w:top w:val="none" w:sz="0" w:space="0" w:color="auto"/>
            <w:left w:val="none" w:sz="0" w:space="0" w:color="auto"/>
            <w:bottom w:val="none" w:sz="0" w:space="0" w:color="auto"/>
            <w:right w:val="none" w:sz="0" w:space="0" w:color="auto"/>
          </w:divBdr>
        </w:div>
        <w:div w:id="389306404">
          <w:marLeft w:val="0"/>
          <w:marRight w:val="0"/>
          <w:marTop w:val="0"/>
          <w:marBottom w:val="0"/>
          <w:divBdr>
            <w:top w:val="none" w:sz="0" w:space="0" w:color="auto"/>
            <w:left w:val="none" w:sz="0" w:space="0" w:color="auto"/>
            <w:bottom w:val="none" w:sz="0" w:space="0" w:color="auto"/>
            <w:right w:val="none" w:sz="0" w:space="0" w:color="auto"/>
          </w:divBdr>
        </w:div>
        <w:div w:id="2051759433">
          <w:marLeft w:val="0"/>
          <w:marRight w:val="0"/>
          <w:marTop w:val="0"/>
          <w:marBottom w:val="0"/>
          <w:divBdr>
            <w:top w:val="none" w:sz="0" w:space="0" w:color="auto"/>
            <w:left w:val="none" w:sz="0" w:space="0" w:color="auto"/>
            <w:bottom w:val="none" w:sz="0" w:space="0" w:color="auto"/>
            <w:right w:val="none" w:sz="0" w:space="0" w:color="auto"/>
          </w:divBdr>
        </w:div>
        <w:div w:id="1574850594">
          <w:marLeft w:val="0"/>
          <w:marRight w:val="0"/>
          <w:marTop w:val="0"/>
          <w:marBottom w:val="0"/>
          <w:divBdr>
            <w:top w:val="none" w:sz="0" w:space="0" w:color="auto"/>
            <w:left w:val="none" w:sz="0" w:space="0" w:color="auto"/>
            <w:bottom w:val="none" w:sz="0" w:space="0" w:color="auto"/>
            <w:right w:val="none" w:sz="0" w:space="0" w:color="auto"/>
          </w:divBdr>
        </w:div>
        <w:div w:id="950547744">
          <w:marLeft w:val="0"/>
          <w:marRight w:val="0"/>
          <w:marTop w:val="0"/>
          <w:marBottom w:val="0"/>
          <w:divBdr>
            <w:top w:val="none" w:sz="0" w:space="0" w:color="auto"/>
            <w:left w:val="none" w:sz="0" w:space="0" w:color="auto"/>
            <w:bottom w:val="none" w:sz="0" w:space="0" w:color="auto"/>
            <w:right w:val="none" w:sz="0" w:space="0" w:color="auto"/>
          </w:divBdr>
        </w:div>
        <w:div w:id="909658466">
          <w:marLeft w:val="0"/>
          <w:marRight w:val="0"/>
          <w:marTop w:val="0"/>
          <w:marBottom w:val="0"/>
          <w:divBdr>
            <w:top w:val="none" w:sz="0" w:space="0" w:color="auto"/>
            <w:left w:val="none" w:sz="0" w:space="0" w:color="auto"/>
            <w:bottom w:val="none" w:sz="0" w:space="0" w:color="auto"/>
            <w:right w:val="none" w:sz="0" w:space="0" w:color="auto"/>
          </w:divBdr>
        </w:div>
        <w:div w:id="1338384954">
          <w:marLeft w:val="0"/>
          <w:marRight w:val="0"/>
          <w:marTop w:val="0"/>
          <w:marBottom w:val="0"/>
          <w:divBdr>
            <w:top w:val="none" w:sz="0" w:space="0" w:color="auto"/>
            <w:left w:val="none" w:sz="0" w:space="0" w:color="auto"/>
            <w:bottom w:val="none" w:sz="0" w:space="0" w:color="auto"/>
            <w:right w:val="none" w:sz="0" w:space="0" w:color="auto"/>
          </w:divBdr>
        </w:div>
      </w:divsChild>
    </w:div>
    <w:div w:id="500899723">
      <w:bodyDiv w:val="1"/>
      <w:marLeft w:val="0"/>
      <w:marRight w:val="0"/>
      <w:marTop w:val="0"/>
      <w:marBottom w:val="0"/>
      <w:divBdr>
        <w:top w:val="none" w:sz="0" w:space="0" w:color="auto"/>
        <w:left w:val="none" w:sz="0" w:space="0" w:color="auto"/>
        <w:bottom w:val="none" w:sz="0" w:space="0" w:color="auto"/>
        <w:right w:val="none" w:sz="0" w:space="0" w:color="auto"/>
      </w:divBdr>
    </w:div>
    <w:div w:id="585578259">
      <w:bodyDiv w:val="1"/>
      <w:marLeft w:val="0"/>
      <w:marRight w:val="0"/>
      <w:marTop w:val="0"/>
      <w:marBottom w:val="0"/>
      <w:divBdr>
        <w:top w:val="none" w:sz="0" w:space="0" w:color="auto"/>
        <w:left w:val="none" w:sz="0" w:space="0" w:color="auto"/>
        <w:bottom w:val="none" w:sz="0" w:space="0" w:color="auto"/>
        <w:right w:val="none" w:sz="0" w:space="0" w:color="auto"/>
      </w:divBdr>
      <w:divsChild>
        <w:div w:id="23681463">
          <w:marLeft w:val="0"/>
          <w:marRight w:val="0"/>
          <w:marTop w:val="0"/>
          <w:marBottom w:val="0"/>
          <w:divBdr>
            <w:top w:val="none" w:sz="0" w:space="0" w:color="auto"/>
            <w:left w:val="none" w:sz="0" w:space="0" w:color="auto"/>
            <w:bottom w:val="none" w:sz="0" w:space="0" w:color="auto"/>
            <w:right w:val="none" w:sz="0" w:space="0" w:color="auto"/>
          </w:divBdr>
        </w:div>
        <w:div w:id="1720085720">
          <w:marLeft w:val="0"/>
          <w:marRight w:val="0"/>
          <w:marTop w:val="0"/>
          <w:marBottom w:val="0"/>
          <w:divBdr>
            <w:top w:val="none" w:sz="0" w:space="0" w:color="auto"/>
            <w:left w:val="none" w:sz="0" w:space="0" w:color="auto"/>
            <w:bottom w:val="none" w:sz="0" w:space="0" w:color="auto"/>
            <w:right w:val="none" w:sz="0" w:space="0" w:color="auto"/>
          </w:divBdr>
        </w:div>
        <w:div w:id="1101873200">
          <w:marLeft w:val="0"/>
          <w:marRight w:val="0"/>
          <w:marTop w:val="0"/>
          <w:marBottom w:val="0"/>
          <w:divBdr>
            <w:top w:val="none" w:sz="0" w:space="0" w:color="auto"/>
            <w:left w:val="none" w:sz="0" w:space="0" w:color="auto"/>
            <w:bottom w:val="none" w:sz="0" w:space="0" w:color="auto"/>
            <w:right w:val="none" w:sz="0" w:space="0" w:color="auto"/>
          </w:divBdr>
        </w:div>
        <w:div w:id="266154595">
          <w:marLeft w:val="0"/>
          <w:marRight w:val="0"/>
          <w:marTop w:val="0"/>
          <w:marBottom w:val="0"/>
          <w:divBdr>
            <w:top w:val="none" w:sz="0" w:space="0" w:color="auto"/>
            <w:left w:val="none" w:sz="0" w:space="0" w:color="auto"/>
            <w:bottom w:val="none" w:sz="0" w:space="0" w:color="auto"/>
            <w:right w:val="none" w:sz="0" w:space="0" w:color="auto"/>
          </w:divBdr>
        </w:div>
      </w:divsChild>
    </w:div>
    <w:div w:id="634213960">
      <w:bodyDiv w:val="1"/>
      <w:marLeft w:val="0"/>
      <w:marRight w:val="0"/>
      <w:marTop w:val="0"/>
      <w:marBottom w:val="0"/>
      <w:divBdr>
        <w:top w:val="none" w:sz="0" w:space="0" w:color="auto"/>
        <w:left w:val="none" w:sz="0" w:space="0" w:color="auto"/>
        <w:bottom w:val="none" w:sz="0" w:space="0" w:color="auto"/>
        <w:right w:val="none" w:sz="0" w:space="0" w:color="auto"/>
      </w:divBdr>
      <w:divsChild>
        <w:div w:id="1638222794">
          <w:marLeft w:val="0"/>
          <w:marRight w:val="0"/>
          <w:marTop w:val="0"/>
          <w:marBottom w:val="0"/>
          <w:divBdr>
            <w:top w:val="none" w:sz="0" w:space="0" w:color="auto"/>
            <w:left w:val="none" w:sz="0" w:space="0" w:color="auto"/>
            <w:bottom w:val="none" w:sz="0" w:space="0" w:color="auto"/>
            <w:right w:val="none" w:sz="0" w:space="0" w:color="auto"/>
          </w:divBdr>
        </w:div>
        <w:div w:id="795758112">
          <w:marLeft w:val="0"/>
          <w:marRight w:val="0"/>
          <w:marTop w:val="0"/>
          <w:marBottom w:val="0"/>
          <w:divBdr>
            <w:top w:val="none" w:sz="0" w:space="0" w:color="auto"/>
            <w:left w:val="none" w:sz="0" w:space="0" w:color="auto"/>
            <w:bottom w:val="none" w:sz="0" w:space="0" w:color="auto"/>
            <w:right w:val="none" w:sz="0" w:space="0" w:color="auto"/>
          </w:divBdr>
        </w:div>
        <w:div w:id="1041906218">
          <w:marLeft w:val="0"/>
          <w:marRight w:val="0"/>
          <w:marTop w:val="0"/>
          <w:marBottom w:val="0"/>
          <w:divBdr>
            <w:top w:val="none" w:sz="0" w:space="0" w:color="auto"/>
            <w:left w:val="none" w:sz="0" w:space="0" w:color="auto"/>
            <w:bottom w:val="none" w:sz="0" w:space="0" w:color="auto"/>
            <w:right w:val="none" w:sz="0" w:space="0" w:color="auto"/>
          </w:divBdr>
        </w:div>
        <w:div w:id="2050565202">
          <w:marLeft w:val="0"/>
          <w:marRight w:val="0"/>
          <w:marTop w:val="0"/>
          <w:marBottom w:val="0"/>
          <w:divBdr>
            <w:top w:val="none" w:sz="0" w:space="0" w:color="auto"/>
            <w:left w:val="none" w:sz="0" w:space="0" w:color="auto"/>
            <w:bottom w:val="none" w:sz="0" w:space="0" w:color="auto"/>
            <w:right w:val="none" w:sz="0" w:space="0" w:color="auto"/>
          </w:divBdr>
        </w:div>
        <w:div w:id="1622036058">
          <w:marLeft w:val="0"/>
          <w:marRight w:val="0"/>
          <w:marTop w:val="0"/>
          <w:marBottom w:val="0"/>
          <w:divBdr>
            <w:top w:val="none" w:sz="0" w:space="0" w:color="auto"/>
            <w:left w:val="none" w:sz="0" w:space="0" w:color="auto"/>
            <w:bottom w:val="none" w:sz="0" w:space="0" w:color="auto"/>
            <w:right w:val="none" w:sz="0" w:space="0" w:color="auto"/>
          </w:divBdr>
        </w:div>
        <w:div w:id="1847868351">
          <w:marLeft w:val="0"/>
          <w:marRight w:val="0"/>
          <w:marTop w:val="0"/>
          <w:marBottom w:val="0"/>
          <w:divBdr>
            <w:top w:val="none" w:sz="0" w:space="0" w:color="auto"/>
            <w:left w:val="none" w:sz="0" w:space="0" w:color="auto"/>
            <w:bottom w:val="none" w:sz="0" w:space="0" w:color="auto"/>
            <w:right w:val="none" w:sz="0" w:space="0" w:color="auto"/>
          </w:divBdr>
        </w:div>
      </w:divsChild>
    </w:div>
    <w:div w:id="2114785658">
      <w:bodyDiv w:val="1"/>
      <w:marLeft w:val="0"/>
      <w:marRight w:val="0"/>
      <w:marTop w:val="0"/>
      <w:marBottom w:val="0"/>
      <w:divBdr>
        <w:top w:val="none" w:sz="0" w:space="0" w:color="auto"/>
        <w:left w:val="none" w:sz="0" w:space="0" w:color="auto"/>
        <w:bottom w:val="none" w:sz="0" w:space="0" w:color="auto"/>
        <w:right w:val="none" w:sz="0" w:space="0" w:color="auto"/>
      </w:divBdr>
      <w:divsChild>
        <w:div w:id="2139758309">
          <w:marLeft w:val="0"/>
          <w:marRight w:val="0"/>
          <w:marTop w:val="0"/>
          <w:marBottom w:val="0"/>
          <w:divBdr>
            <w:top w:val="none" w:sz="0" w:space="0" w:color="auto"/>
            <w:left w:val="none" w:sz="0" w:space="0" w:color="auto"/>
            <w:bottom w:val="none" w:sz="0" w:space="0" w:color="auto"/>
            <w:right w:val="none" w:sz="0" w:space="0" w:color="auto"/>
          </w:divBdr>
        </w:div>
        <w:div w:id="1150513451">
          <w:marLeft w:val="0"/>
          <w:marRight w:val="0"/>
          <w:marTop w:val="0"/>
          <w:marBottom w:val="0"/>
          <w:divBdr>
            <w:top w:val="none" w:sz="0" w:space="0" w:color="auto"/>
            <w:left w:val="none" w:sz="0" w:space="0" w:color="auto"/>
            <w:bottom w:val="none" w:sz="0" w:space="0" w:color="auto"/>
            <w:right w:val="none" w:sz="0" w:space="0" w:color="auto"/>
          </w:divBdr>
        </w:div>
        <w:div w:id="539166661">
          <w:marLeft w:val="0"/>
          <w:marRight w:val="0"/>
          <w:marTop w:val="0"/>
          <w:marBottom w:val="0"/>
          <w:divBdr>
            <w:top w:val="none" w:sz="0" w:space="0" w:color="auto"/>
            <w:left w:val="none" w:sz="0" w:space="0" w:color="auto"/>
            <w:bottom w:val="none" w:sz="0" w:space="0" w:color="auto"/>
            <w:right w:val="none" w:sz="0" w:space="0" w:color="auto"/>
          </w:divBdr>
        </w:div>
        <w:div w:id="545684623">
          <w:marLeft w:val="0"/>
          <w:marRight w:val="0"/>
          <w:marTop w:val="0"/>
          <w:marBottom w:val="0"/>
          <w:divBdr>
            <w:top w:val="none" w:sz="0" w:space="0" w:color="auto"/>
            <w:left w:val="none" w:sz="0" w:space="0" w:color="auto"/>
            <w:bottom w:val="none" w:sz="0" w:space="0" w:color="auto"/>
            <w:right w:val="none" w:sz="0" w:space="0" w:color="auto"/>
          </w:divBdr>
        </w:div>
        <w:div w:id="865605592">
          <w:marLeft w:val="0"/>
          <w:marRight w:val="0"/>
          <w:marTop w:val="0"/>
          <w:marBottom w:val="0"/>
          <w:divBdr>
            <w:top w:val="none" w:sz="0" w:space="0" w:color="auto"/>
            <w:left w:val="none" w:sz="0" w:space="0" w:color="auto"/>
            <w:bottom w:val="none" w:sz="0" w:space="0" w:color="auto"/>
            <w:right w:val="none" w:sz="0" w:space="0" w:color="auto"/>
          </w:divBdr>
        </w:div>
        <w:div w:id="1191262625">
          <w:marLeft w:val="0"/>
          <w:marRight w:val="0"/>
          <w:marTop w:val="0"/>
          <w:marBottom w:val="0"/>
          <w:divBdr>
            <w:top w:val="none" w:sz="0" w:space="0" w:color="auto"/>
            <w:left w:val="none" w:sz="0" w:space="0" w:color="auto"/>
            <w:bottom w:val="none" w:sz="0" w:space="0" w:color="auto"/>
            <w:right w:val="none" w:sz="0" w:space="0" w:color="auto"/>
          </w:divBdr>
        </w:div>
        <w:div w:id="1982884913">
          <w:marLeft w:val="0"/>
          <w:marRight w:val="0"/>
          <w:marTop w:val="0"/>
          <w:marBottom w:val="0"/>
          <w:divBdr>
            <w:top w:val="none" w:sz="0" w:space="0" w:color="auto"/>
            <w:left w:val="none" w:sz="0" w:space="0" w:color="auto"/>
            <w:bottom w:val="none" w:sz="0" w:space="0" w:color="auto"/>
            <w:right w:val="none" w:sz="0" w:space="0" w:color="auto"/>
          </w:divBdr>
        </w:div>
        <w:div w:id="942146297">
          <w:marLeft w:val="0"/>
          <w:marRight w:val="0"/>
          <w:marTop w:val="0"/>
          <w:marBottom w:val="0"/>
          <w:divBdr>
            <w:top w:val="none" w:sz="0" w:space="0" w:color="auto"/>
            <w:left w:val="none" w:sz="0" w:space="0" w:color="auto"/>
            <w:bottom w:val="none" w:sz="0" w:space="0" w:color="auto"/>
            <w:right w:val="none" w:sz="0" w:space="0" w:color="auto"/>
          </w:divBdr>
        </w:div>
        <w:div w:id="31387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ce.oas.org/Trade/ronda_ur/13.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5600DE-1226-453A-87FF-5DE32E32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20</Pages>
  <Words>5630</Words>
  <Characters>30971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36528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Alanis</cp:lastModifiedBy>
  <cp:revision>39</cp:revision>
  <cp:lastPrinted>2015-04-20T20:14:00Z</cp:lastPrinted>
  <dcterms:created xsi:type="dcterms:W3CDTF">2015-09-22T16:40:00Z</dcterms:created>
  <dcterms:modified xsi:type="dcterms:W3CDTF">2016-05-06T00:27:00Z</dcterms:modified>
</cp:coreProperties>
</file>